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08DD" w14:textId="77777777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POROZUMIENIE MIĘDZYGMINNE</w:t>
      </w:r>
    </w:p>
    <w:p w14:paraId="6DCDB018" w14:textId="77777777" w:rsidR="00843975" w:rsidRPr="00B75712" w:rsidRDefault="00843975" w:rsidP="00843975">
      <w:pPr>
        <w:jc w:val="center"/>
      </w:pPr>
      <w:r w:rsidRPr="00B75712">
        <w:t xml:space="preserve">z dnia </w:t>
      </w:r>
      <w:r w:rsidRPr="00B75712">
        <w:rPr>
          <w:highlight w:val="yellow"/>
        </w:rPr>
        <w:t>() roku</w:t>
      </w:r>
    </w:p>
    <w:p w14:paraId="06E97033" w14:textId="3B257234" w:rsidR="00843975" w:rsidRPr="00B75712" w:rsidRDefault="00843975" w:rsidP="00843975">
      <w:pPr>
        <w:jc w:val="center"/>
      </w:pPr>
      <w:r w:rsidRPr="00B75712">
        <w:t xml:space="preserve">w sprawie powierzenia Gminie Miasta Gdańska części zadań </w:t>
      </w:r>
      <w:r w:rsidRPr="00B75712">
        <w:rPr>
          <w:highlight w:val="yellow"/>
        </w:rPr>
        <w:t>Gminy ()</w:t>
      </w:r>
      <w:r w:rsidR="006F6085" w:rsidRPr="00B75712">
        <w:rPr>
          <w:highlight w:val="yellow"/>
        </w:rPr>
        <w:t xml:space="preserve"> </w:t>
      </w:r>
      <w:r w:rsidRPr="00B75712">
        <w:rPr>
          <w:highlight w:val="yellow"/>
        </w:rPr>
        <w:t>…</w:t>
      </w:r>
      <w:r w:rsidRPr="00B75712">
        <w:t xml:space="preserve"> z zakresu promowania aktywności fizycznej i zrównoważonej mobilności, w tym w szczeg</w:t>
      </w:r>
      <w:r w:rsidR="0067030F" w:rsidRPr="00B75712">
        <w:t>ólności komunikacji rowerowej w </w:t>
      </w:r>
      <w:r w:rsidRPr="00B75712">
        <w:t>celu organizacji Kampanii „Rowerowy Maj”</w:t>
      </w:r>
    </w:p>
    <w:p w14:paraId="44820229" w14:textId="77777777" w:rsidR="00843975" w:rsidRPr="00B75712" w:rsidRDefault="00843975" w:rsidP="00843975">
      <w:pPr>
        <w:jc w:val="center"/>
      </w:pPr>
    </w:p>
    <w:p w14:paraId="254F4F82" w14:textId="711A9F18" w:rsidR="00926352" w:rsidRDefault="00926352" w:rsidP="00843975">
      <w:pPr>
        <w:jc w:val="both"/>
      </w:pPr>
      <w:r w:rsidRPr="00926352">
        <w:t xml:space="preserve">Na podstawie art. 74 ust. 1 i 2 w związku z art. 7 ust. 1 pkt 1 i 10 oraz art. 18 ust. 2 pkt 12 ustawy z dnia 8 marca 1990 roku o samorządzie gminnym (tj. Dz. U. z 2024 r. poz. 1465 z </w:t>
      </w:r>
      <w:proofErr w:type="spellStart"/>
      <w:r w:rsidRPr="00926352">
        <w:t>późn</w:t>
      </w:r>
      <w:proofErr w:type="spellEnd"/>
      <w:r w:rsidRPr="00926352">
        <w:t xml:space="preserve">. zm.), dalej jako: ustawa o samorządzie gminnym), </w:t>
      </w:r>
      <w:bookmarkStart w:id="0" w:name="_GoBack"/>
      <w:r w:rsidRPr="00BF11DE">
        <w:rPr>
          <w:highlight w:val="yellow"/>
        </w:rPr>
        <w:t>uchwały nr () Rady Miasta Gdańska z dnia () roku</w:t>
      </w:r>
      <w:bookmarkEnd w:id="0"/>
      <w:r w:rsidRPr="00926352">
        <w:t xml:space="preserve"> w sprawie zawarcia porozumienia międzygminnego w przedmiocie powierzenia Gminie Miasta Gdańska realizacji zadań publicznych z zakresu promowania aktywności fizycznej i zrównoważonej mobilności w formie organizacji Kampanii „Rowerowy Maj” w latach: 2024, 2025 i 2026 oraz </w:t>
      </w:r>
      <w:r w:rsidRPr="00BF11DE">
        <w:rPr>
          <w:highlight w:val="yellow"/>
        </w:rPr>
        <w:t>uchwały () Rady () z dnia () roku w sprawie zawarcia porozumienia międzygminnego pomiędzy Gminą ()</w:t>
      </w:r>
      <w:r w:rsidRPr="00926352">
        <w:t xml:space="preserve"> a Gminą Miasta Gdańska w przedmiocie powierzenia Gminie Miasta Gdańska realizacji zadań publicznych z zakresu promowania aktywności fizycznej i zrównoważonej mobilności w formie organizacji Kampanii „Rowerowy Maj” w latach: 2024, 2025 i 2026</w:t>
      </w:r>
    </w:p>
    <w:p w14:paraId="6689EBA9" w14:textId="77777777" w:rsidR="00926352" w:rsidRPr="00B75712" w:rsidRDefault="00926352" w:rsidP="00843975">
      <w:pPr>
        <w:jc w:val="both"/>
      </w:pPr>
    </w:p>
    <w:p w14:paraId="04204F31" w14:textId="77777777" w:rsidR="00843975" w:rsidRPr="00B75712" w:rsidRDefault="00843975" w:rsidP="00843975">
      <w:pPr>
        <w:jc w:val="both"/>
      </w:pPr>
      <w:r w:rsidRPr="00B75712">
        <w:t>zostaje zawarte Porozumienie międzygminne zwane dalej „Porozumieniem”</w:t>
      </w:r>
    </w:p>
    <w:p w14:paraId="668ABBCD" w14:textId="77777777" w:rsidR="00843975" w:rsidRPr="00B75712" w:rsidRDefault="00843975" w:rsidP="00843975">
      <w:pPr>
        <w:jc w:val="both"/>
      </w:pPr>
      <w:r w:rsidRPr="00B75712">
        <w:t>pomiędzy:</w:t>
      </w:r>
    </w:p>
    <w:p w14:paraId="73539FBB" w14:textId="203F91E6" w:rsidR="00843975" w:rsidRPr="00B75712" w:rsidRDefault="00843975" w:rsidP="00012383">
      <w:pPr>
        <w:spacing w:after="0"/>
        <w:jc w:val="both"/>
      </w:pPr>
      <w:r w:rsidRPr="00B75712">
        <w:t xml:space="preserve">Gminą Miasta Gdańska, </w:t>
      </w:r>
    </w:p>
    <w:p w14:paraId="6A23B73A" w14:textId="77777777" w:rsidR="00843975" w:rsidRPr="00B75712" w:rsidRDefault="00843975" w:rsidP="00012383">
      <w:pPr>
        <w:spacing w:after="0"/>
        <w:jc w:val="both"/>
      </w:pPr>
      <w:r w:rsidRPr="00B75712">
        <w:t>NIP: 5830011969</w:t>
      </w:r>
    </w:p>
    <w:p w14:paraId="7739144B" w14:textId="77777777" w:rsidR="00843975" w:rsidRPr="00B75712" w:rsidRDefault="00843975" w:rsidP="00012383">
      <w:pPr>
        <w:spacing w:after="0"/>
        <w:jc w:val="both"/>
      </w:pPr>
      <w:r w:rsidRPr="00B75712">
        <w:t>REGON: 191675570</w:t>
      </w:r>
    </w:p>
    <w:p w14:paraId="63CC747C" w14:textId="77777777" w:rsidR="00843975" w:rsidRPr="00B75712" w:rsidRDefault="00843975" w:rsidP="00012383">
      <w:pPr>
        <w:spacing w:after="0"/>
        <w:jc w:val="both"/>
      </w:pPr>
      <w:r w:rsidRPr="00B75712">
        <w:t xml:space="preserve">ul. Nowe Ogrody 8/12, 80-803 Gdańsk, </w:t>
      </w:r>
    </w:p>
    <w:p w14:paraId="359DA0F9" w14:textId="77777777" w:rsidR="00843975" w:rsidRPr="00B75712" w:rsidRDefault="00843975" w:rsidP="00012383">
      <w:pPr>
        <w:spacing w:after="0"/>
        <w:jc w:val="both"/>
      </w:pPr>
      <w:r w:rsidRPr="00B75712">
        <w:t xml:space="preserve">w imieniu której działa: </w:t>
      </w:r>
    </w:p>
    <w:p w14:paraId="0A9E6AB7" w14:textId="6C247A5E" w:rsidR="00A63FE2" w:rsidRDefault="00926352" w:rsidP="00012383">
      <w:pPr>
        <w:spacing w:after="0"/>
        <w:jc w:val="both"/>
      </w:pPr>
      <w:r w:rsidRPr="00926352">
        <w:t>Zastępca Prezydenta Miasta Gdańska – Piotr Borawski,</w:t>
      </w:r>
      <w:r w:rsidR="00843975" w:rsidRPr="00B75712">
        <w:t xml:space="preserve">, </w:t>
      </w:r>
    </w:p>
    <w:p w14:paraId="633C13C8" w14:textId="15401296" w:rsidR="00A364CE" w:rsidRPr="00B75712" w:rsidRDefault="00843975" w:rsidP="00012383">
      <w:pPr>
        <w:spacing w:after="0"/>
        <w:jc w:val="both"/>
      </w:pPr>
      <w:r w:rsidRPr="00B75712">
        <w:t>przy kontrasygna</w:t>
      </w:r>
      <w:r w:rsidR="00A63FE2">
        <w:t xml:space="preserve">cie Skarbnika Miasta Gdańska – </w:t>
      </w:r>
      <w:r w:rsidR="00360092" w:rsidRPr="00B75712">
        <w:t>Izabeli Kuś</w:t>
      </w:r>
      <w:r w:rsidR="00A364CE" w:rsidRPr="00B75712">
        <w:t>,</w:t>
      </w:r>
    </w:p>
    <w:p w14:paraId="46113B8D" w14:textId="73857DE8" w:rsidR="00843975" w:rsidRPr="00B75712" w:rsidRDefault="00843975" w:rsidP="00012383">
      <w:pPr>
        <w:spacing w:after="0"/>
        <w:jc w:val="both"/>
      </w:pPr>
      <w:r w:rsidRPr="00B75712">
        <w:t xml:space="preserve">zwaną dalej „Gminą Miasta Gdańska”, </w:t>
      </w:r>
    </w:p>
    <w:p w14:paraId="1E26583B" w14:textId="77777777" w:rsidR="00843975" w:rsidRPr="00B75712" w:rsidRDefault="00843975" w:rsidP="00843975">
      <w:pPr>
        <w:jc w:val="both"/>
      </w:pPr>
      <w:r w:rsidRPr="00B75712">
        <w:t>a</w:t>
      </w:r>
    </w:p>
    <w:p w14:paraId="40139844" w14:textId="77777777" w:rsidR="00843975" w:rsidRPr="00B75712" w:rsidRDefault="00843975" w:rsidP="00012383">
      <w:pPr>
        <w:spacing w:after="0"/>
        <w:jc w:val="both"/>
        <w:rPr>
          <w:highlight w:val="yellow"/>
        </w:rPr>
      </w:pPr>
      <w:r w:rsidRPr="00B75712">
        <w:rPr>
          <w:highlight w:val="yellow"/>
        </w:rPr>
        <w:t>Gminą ()</w:t>
      </w:r>
    </w:p>
    <w:p w14:paraId="4AC53175" w14:textId="77777777" w:rsidR="00843975" w:rsidRPr="00B75712" w:rsidRDefault="00843975" w:rsidP="00012383">
      <w:pPr>
        <w:spacing w:after="0"/>
        <w:jc w:val="both"/>
        <w:rPr>
          <w:highlight w:val="yellow"/>
        </w:rPr>
      </w:pPr>
      <w:r w:rsidRPr="00B75712">
        <w:rPr>
          <w:highlight w:val="yellow"/>
        </w:rPr>
        <w:t>NIP: ()</w:t>
      </w:r>
    </w:p>
    <w:p w14:paraId="0A073DA8" w14:textId="77777777" w:rsidR="00843975" w:rsidRPr="00B75712" w:rsidRDefault="00843975" w:rsidP="00012383">
      <w:pPr>
        <w:spacing w:after="0"/>
        <w:jc w:val="both"/>
        <w:rPr>
          <w:highlight w:val="yellow"/>
        </w:rPr>
      </w:pPr>
      <w:r w:rsidRPr="00B75712">
        <w:rPr>
          <w:highlight w:val="yellow"/>
        </w:rPr>
        <w:t>REGON: ()</w:t>
      </w:r>
    </w:p>
    <w:p w14:paraId="52D51BF0" w14:textId="2D20B4A7" w:rsidR="00843975" w:rsidRPr="00B75712" w:rsidRDefault="00727D4C" w:rsidP="00012383">
      <w:pPr>
        <w:spacing w:after="0"/>
        <w:jc w:val="both"/>
        <w:rPr>
          <w:highlight w:val="yellow"/>
        </w:rPr>
      </w:pPr>
      <w:r>
        <w:rPr>
          <w:highlight w:val="yellow"/>
        </w:rPr>
        <w:t>ul. ()</w:t>
      </w:r>
    </w:p>
    <w:p w14:paraId="549DB215" w14:textId="77777777" w:rsidR="00843975" w:rsidRPr="00B75712" w:rsidRDefault="00843975" w:rsidP="00012383">
      <w:pPr>
        <w:spacing w:after="0"/>
        <w:jc w:val="both"/>
        <w:rPr>
          <w:highlight w:val="yellow"/>
        </w:rPr>
      </w:pPr>
      <w:r w:rsidRPr="00B75712">
        <w:rPr>
          <w:highlight w:val="yellow"/>
        </w:rPr>
        <w:t xml:space="preserve">w imieniu której działa: </w:t>
      </w:r>
    </w:p>
    <w:p w14:paraId="40C5BF0C" w14:textId="77777777" w:rsidR="00843975" w:rsidRPr="00B75712" w:rsidRDefault="00843975" w:rsidP="00012383">
      <w:pPr>
        <w:spacing w:after="0"/>
        <w:jc w:val="both"/>
        <w:rPr>
          <w:highlight w:val="yellow"/>
        </w:rPr>
      </w:pPr>
      <w:r w:rsidRPr="00B75712">
        <w:rPr>
          <w:highlight w:val="yellow"/>
        </w:rPr>
        <w:t xml:space="preserve">(), przy kontrasygnacie (), </w:t>
      </w:r>
    </w:p>
    <w:p w14:paraId="7D3F0D04" w14:textId="1A427F44" w:rsidR="00843975" w:rsidRDefault="00727D4C" w:rsidP="00012383">
      <w:pPr>
        <w:spacing w:after="0"/>
        <w:jc w:val="both"/>
        <w:rPr>
          <w:highlight w:val="yellow"/>
        </w:rPr>
      </w:pPr>
      <w:r>
        <w:rPr>
          <w:highlight w:val="yellow"/>
        </w:rPr>
        <w:t>zwaną dalej „</w:t>
      </w:r>
      <w:r w:rsidR="00843975" w:rsidRPr="00B75712">
        <w:rPr>
          <w:highlight w:val="yellow"/>
        </w:rPr>
        <w:t xml:space="preserve">()”, </w:t>
      </w:r>
    </w:p>
    <w:p w14:paraId="041905AF" w14:textId="77777777" w:rsidR="00926352" w:rsidRPr="00B75712" w:rsidRDefault="00926352" w:rsidP="00012383">
      <w:pPr>
        <w:spacing w:after="0"/>
        <w:jc w:val="both"/>
        <w:rPr>
          <w:highlight w:val="yellow"/>
        </w:rPr>
      </w:pPr>
    </w:p>
    <w:p w14:paraId="16EDEDB1" w14:textId="77777777" w:rsidR="00843975" w:rsidRPr="00B75712" w:rsidRDefault="00843975" w:rsidP="00843975">
      <w:pPr>
        <w:jc w:val="both"/>
      </w:pPr>
      <w:r w:rsidRPr="00B75712">
        <w:t>zwanymi dalej łącznie Stronami, a każda z osobna Stroną</w:t>
      </w:r>
    </w:p>
    <w:p w14:paraId="40C46CA1" w14:textId="77777777" w:rsidR="00843975" w:rsidRPr="00B75712" w:rsidRDefault="00843975" w:rsidP="00843975">
      <w:pPr>
        <w:jc w:val="both"/>
      </w:pPr>
      <w:r w:rsidRPr="00B75712">
        <w:t>Zważywszy że:</w:t>
      </w:r>
    </w:p>
    <w:p w14:paraId="4A882159" w14:textId="23281AAF" w:rsidR="00843975" w:rsidRPr="00B75712" w:rsidRDefault="00843975" w:rsidP="0084397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i/>
          <w:iCs/>
        </w:rPr>
      </w:pPr>
      <w:r w:rsidRPr="00B75712">
        <w:rPr>
          <w:i/>
          <w:iCs/>
        </w:rPr>
        <w:t xml:space="preserve">Strony wyrażają zainteresowanie we wspólnej organizacji </w:t>
      </w:r>
      <w:r w:rsidR="0067030F" w:rsidRPr="00B75712">
        <w:rPr>
          <w:i/>
          <w:iCs/>
        </w:rPr>
        <w:t>o</w:t>
      </w:r>
      <w:r w:rsidR="0003696C" w:rsidRPr="00B75712">
        <w:rPr>
          <w:i/>
          <w:iCs/>
        </w:rPr>
        <w:t xml:space="preserve">gólnopolskiej </w:t>
      </w:r>
      <w:r w:rsidRPr="00B75712">
        <w:rPr>
          <w:i/>
          <w:iCs/>
        </w:rPr>
        <w:t>Kampanii „Rowerowy Maj</w:t>
      </w:r>
      <w:r w:rsidR="00C974E9" w:rsidRPr="00B75712">
        <w:rPr>
          <w:i/>
          <w:iCs/>
        </w:rPr>
        <w:t>”</w:t>
      </w:r>
      <w:r w:rsidR="00E5768E">
        <w:rPr>
          <w:i/>
          <w:iCs/>
        </w:rPr>
        <w:t>, zwanej dalej Kampanią</w:t>
      </w:r>
      <w:r w:rsidR="008A34EC" w:rsidRPr="00B75712">
        <w:rPr>
          <w:i/>
          <w:iCs/>
        </w:rPr>
        <w:t>,</w:t>
      </w:r>
      <w:r w:rsidR="0003696C" w:rsidRPr="00B75712">
        <w:rPr>
          <w:i/>
          <w:iCs/>
        </w:rPr>
        <w:t xml:space="preserve"> której pomys</w:t>
      </w:r>
      <w:r w:rsidR="00207288" w:rsidRPr="00B75712">
        <w:rPr>
          <w:i/>
          <w:iCs/>
        </w:rPr>
        <w:t xml:space="preserve">łodawcą oraz właścicielem marki </w:t>
      </w:r>
      <w:r w:rsidR="00C974E9" w:rsidRPr="00B75712">
        <w:rPr>
          <w:i/>
          <w:iCs/>
        </w:rPr>
        <w:t xml:space="preserve">(znaku towarowego) </w:t>
      </w:r>
      <w:r w:rsidR="00187824" w:rsidRPr="00B75712">
        <w:rPr>
          <w:i/>
          <w:iCs/>
        </w:rPr>
        <w:t>jest Miasto Gdańsk</w:t>
      </w:r>
      <w:r w:rsidR="0003696C" w:rsidRPr="00B75712">
        <w:rPr>
          <w:i/>
          <w:iCs/>
        </w:rPr>
        <w:t>,</w:t>
      </w:r>
    </w:p>
    <w:p w14:paraId="63966B35" w14:textId="6485ACDF" w:rsidR="00954EC2" w:rsidRPr="00B75712" w:rsidRDefault="00954EC2" w:rsidP="0084397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i/>
          <w:iCs/>
        </w:rPr>
      </w:pPr>
      <w:r w:rsidRPr="00B75712">
        <w:rPr>
          <w:i/>
          <w:iCs/>
        </w:rPr>
        <w:lastRenderedPageBreak/>
        <w:t>Współpr</w:t>
      </w:r>
      <w:r w:rsidR="00E5768E">
        <w:rPr>
          <w:i/>
          <w:iCs/>
        </w:rPr>
        <w:t>aca w ramach Kampanii</w:t>
      </w:r>
      <w:r w:rsidR="000B4A70" w:rsidRPr="00B75712">
        <w:rPr>
          <w:i/>
          <w:iCs/>
        </w:rPr>
        <w:t xml:space="preserve"> ma charakter wielostronny -</w:t>
      </w:r>
      <w:r w:rsidRPr="00B75712">
        <w:rPr>
          <w:i/>
          <w:iCs/>
        </w:rPr>
        <w:t xml:space="preserve"> Gmina Miasta Gdańska zawiera analogiczne porozumienia z </w:t>
      </w:r>
      <w:r w:rsidR="000B4A70" w:rsidRPr="00B75712">
        <w:rPr>
          <w:i/>
          <w:iCs/>
        </w:rPr>
        <w:t>innymi</w:t>
      </w:r>
      <w:r w:rsidR="0003696C" w:rsidRPr="00B75712">
        <w:rPr>
          <w:i/>
          <w:iCs/>
        </w:rPr>
        <w:t xml:space="preserve"> </w:t>
      </w:r>
      <w:r w:rsidR="0067030F" w:rsidRPr="00B75712">
        <w:rPr>
          <w:i/>
          <w:iCs/>
        </w:rPr>
        <w:t>Gminami</w:t>
      </w:r>
      <w:r w:rsidR="000B4A70" w:rsidRPr="00B75712">
        <w:rPr>
          <w:i/>
          <w:iCs/>
        </w:rPr>
        <w:t xml:space="preserve"> zainteresowanym</w:t>
      </w:r>
      <w:r w:rsidR="00B352D5" w:rsidRPr="00B75712">
        <w:rPr>
          <w:i/>
          <w:iCs/>
        </w:rPr>
        <w:t xml:space="preserve">i </w:t>
      </w:r>
      <w:r w:rsidR="004A3572" w:rsidRPr="00B75712">
        <w:rPr>
          <w:i/>
          <w:iCs/>
        </w:rPr>
        <w:t>współdziałaniem</w:t>
      </w:r>
      <w:r w:rsidR="00645408" w:rsidRPr="00B75712">
        <w:rPr>
          <w:i/>
          <w:iCs/>
        </w:rPr>
        <w:t xml:space="preserve"> w</w:t>
      </w:r>
      <w:r w:rsidR="004A3572" w:rsidRPr="00B75712">
        <w:rPr>
          <w:i/>
          <w:iCs/>
        </w:rPr>
        <w:t xml:space="preserve"> realizacji</w:t>
      </w:r>
      <w:r w:rsidR="00645408" w:rsidRPr="00B75712">
        <w:rPr>
          <w:i/>
          <w:iCs/>
        </w:rPr>
        <w:t xml:space="preserve"> </w:t>
      </w:r>
      <w:r w:rsidR="00C974E9" w:rsidRPr="00B75712">
        <w:rPr>
          <w:i/>
          <w:iCs/>
        </w:rPr>
        <w:t>Kampanii,</w:t>
      </w:r>
      <w:r w:rsidR="00C1262A" w:rsidRPr="00B75712">
        <w:rPr>
          <w:i/>
          <w:iCs/>
        </w:rPr>
        <w:t xml:space="preserve"> </w:t>
      </w:r>
    </w:p>
    <w:p w14:paraId="63742A66" w14:textId="18F2AD4D" w:rsidR="00843975" w:rsidRPr="00B75712" w:rsidRDefault="00B352D5" w:rsidP="0084397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i/>
          <w:iCs/>
        </w:rPr>
      </w:pPr>
      <w:r w:rsidRPr="00B75712">
        <w:rPr>
          <w:i/>
          <w:iCs/>
        </w:rPr>
        <w:t xml:space="preserve">Rada Miasta Gdańska oraz </w:t>
      </w:r>
      <w:r w:rsidRPr="005D0B10">
        <w:rPr>
          <w:i/>
          <w:iCs/>
          <w:highlight w:val="yellow"/>
        </w:rPr>
        <w:t xml:space="preserve">Rada </w:t>
      </w:r>
      <w:r w:rsidR="006B7262" w:rsidRPr="005D0B10">
        <w:rPr>
          <w:i/>
          <w:iCs/>
          <w:highlight w:val="yellow"/>
        </w:rPr>
        <w:t>()</w:t>
      </w:r>
      <w:r w:rsidR="00843975" w:rsidRPr="00B75712">
        <w:rPr>
          <w:i/>
          <w:iCs/>
        </w:rPr>
        <w:t xml:space="preserve">podjęły uchwały </w:t>
      </w:r>
      <w:r w:rsidR="006B7262" w:rsidRPr="00B75712">
        <w:rPr>
          <w:i/>
          <w:iCs/>
        </w:rPr>
        <w:t>w trybie art. 18 ust. 2 pkt. 12</w:t>
      </w:r>
      <w:r w:rsidR="00187824" w:rsidRPr="00B75712">
        <w:rPr>
          <w:i/>
          <w:iCs/>
        </w:rPr>
        <w:t xml:space="preserve"> </w:t>
      </w:r>
      <w:r w:rsidR="006B7262" w:rsidRPr="00B75712">
        <w:rPr>
          <w:i/>
        </w:rPr>
        <w:t xml:space="preserve"> ustawy z dnia 8 marca 1990 roku o samorządzie gminnym</w:t>
      </w:r>
      <w:r w:rsidR="006B7262" w:rsidRPr="00B75712">
        <w:rPr>
          <w:i/>
          <w:iCs/>
        </w:rPr>
        <w:t xml:space="preserve"> </w:t>
      </w:r>
      <w:r w:rsidR="003F6B8B" w:rsidRPr="00B75712">
        <w:rPr>
          <w:i/>
          <w:iCs/>
        </w:rPr>
        <w:t xml:space="preserve">w sprawie </w:t>
      </w:r>
      <w:r w:rsidR="00645408" w:rsidRPr="00B75712">
        <w:rPr>
          <w:i/>
          <w:iCs/>
        </w:rPr>
        <w:t xml:space="preserve">współdziałania </w:t>
      </w:r>
      <w:r w:rsidR="00E5768E">
        <w:rPr>
          <w:i/>
          <w:iCs/>
        </w:rPr>
        <w:t>polegającego na </w:t>
      </w:r>
      <w:r w:rsidR="003F6B8B" w:rsidRPr="00B75712">
        <w:rPr>
          <w:i/>
          <w:iCs/>
        </w:rPr>
        <w:t xml:space="preserve">powierzeniu Gminie Miasta Gdańska </w:t>
      </w:r>
      <w:r w:rsidR="00EB185C" w:rsidRPr="00B75712">
        <w:rPr>
          <w:i/>
          <w:iCs/>
        </w:rPr>
        <w:t xml:space="preserve">realizacji </w:t>
      </w:r>
      <w:r w:rsidR="003F6B8B" w:rsidRPr="00B75712">
        <w:rPr>
          <w:i/>
          <w:iCs/>
        </w:rPr>
        <w:t xml:space="preserve">części zadań własnych </w:t>
      </w:r>
      <w:r w:rsidR="003F6B8B" w:rsidRPr="00E5768E">
        <w:rPr>
          <w:i/>
          <w:iCs/>
          <w:highlight w:val="yellow"/>
        </w:rPr>
        <w:t>Gminy()</w:t>
      </w:r>
      <w:r w:rsidR="003F6B8B" w:rsidRPr="00B75712">
        <w:rPr>
          <w:i/>
          <w:iCs/>
        </w:rPr>
        <w:t xml:space="preserve"> z zakresu promowania aktywności fizyc</w:t>
      </w:r>
      <w:r w:rsidR="00EB185C" w:rsidRPr="00B75712">
        <w:rPr>
          <w:i/>
          <w:iCs/>
        </w:rPr>
        <w:t>znej i zrównoważonej mobilności w formie</w:t>
      </w:r>
      <w:r w:rsidR="00E5768E">
        <w:rPr>
          <w:i/>
          <w:iCs/>
        </w:rPr>
        <w:t xml:space="preserve"> Kampanii </w:t>
      </w:r>
      <w:r w:rsidR="00E5768E" w:rsidRPr="00B75712">
        <w:rPr>
          <w:i/>
          <w:iCs/>
        </w:rPr>
        <w:t>„Rowerowy Maj”</w:t>
      </w:r>
      <w:r w:rsidR="00E5768E">
        <w:rPr>
          <w:i/>
          <w:iCs/>
        </w:rPr>
        <w:t xml:space="preserve">, </w:t>
      </w:r>
      <w:r w:rsidR="003F6B8B" w:rsidRPr="00B75712">
        <w:rPr>
          <w:i/>
          <w:iCs/>
        </w:rPr>
        <w:t xml:space="preserve"> </w:t>
      </w:r>
    </w:p>
    <w:p w14:paraId="7A8B6770" w14:textId="2C3396BC" w:rsidR="00843975" w:rsidRPr="00B75712" w:rsidRDefault="00EB185C" w:rsidP="0084397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i/>
          <w:iCs/>
        </w:rPr>
      </w:pPr>
      <w:r w:rsidRPr="00B75712">
        <w:rPr>
          <w:i/>
          <w:iCs/>
        </w:rPr>
        <w:t xml:space="preserve">Zawarcie </w:t>
      </w:r>
      <w:r w:rsidR="002721B3" w:rsidRPr="00B75712">
        <w:rPr>
          <w:i/>
          <w:iCs/>
        </w:rPr>
        <w:t>P</w:t>
      </w:r>
      <w:r w:rsidRPr="00B75712">
        <w:rPr>
          <w:i/>
          <w:iCs/>
        </w:rPr>
        <w:t>orozumienia</w:t>
      </w:r>
      <w:r w:rsidR="00843975" w:rsidRPr="00B75712">
        <w:rPr>
          <w:i/>
          <w:iCs/>
        </w:rPr>
        <w:t xml:space="preserve"> stanowi realizację prz</w:t>
      </w:r>
      <w:r w:rsidR="00283E54">
        <w:rPr>
          <w:i/>
          <w:iCs/>
        </w:rPr>
        <w:t xml:space="preserve">ez Strony zadań własnych </w:t>
      </w:r>
      <w:r w:rsidR="0067030F" w:rsidRPr="00B75712">
        <w:rPr>
          <w:i/>
          <w:iCs/>
        </w:rPr>
        <w:t>z </w:t>
      </w:r>
      <w:r w:rsidR="00843975" w:rsidRPr="00B75712">
        <w:rPr>
          <w:i/>
          <w:iCs/>
        </w:rPr>
        <w:t>zakresu promocji zdrowego stylu życia, aktywności fizycznej oraz zrównoważonej mobilności (zwłaszcza komunikacji rowerowej), a przez to również ochrony środowiska</w:t>
      </w:r>
      <w:r w:rsidR="00425BBA" w:rsidRPr="00B75712">
        <w:rPr>
          <w:i/>
          <w:iCs/>
        </w:rPr>
        <w:t>.</w:t>
      </w:r>
    </w:p>
    <w:p w14:paraId="510C3277" w14:textId="77777777" w:rsidR="00843975" w:rsidRPr="00B75712" w:rsidRDefault="00843975" w:rsidP="00843975">
      <w:pPr>
        <w:jc w:val="both"/>
        <w:rPr>
          <w:i/>
          <w:iCs/>
        </w:rPr>
      </w:pPr>
    </w:p>
    <w:p w14:paraId="5BF8E5F5" w14:textId="75390E5E" w:rsidR="00843975" w:rsidRPr="00B75712" w:rsidRDefault="00843975" w:rsidP="00843975">
      <w:pPr>
        <w:jc w:val="both"/>
      </w:pPr>
      <w:r w:rsidRPr="00B75712">
        <w:t>Strony zawierają Porozumienie o następującej treści:</w:t>
      </w:r>
    </w:p>
    <w:p w14:paraId="769AC2F7" w14:textId="77777777" w:rsidR="00843975" w:rsidRPr="00B75712" w:rsidRDefault="00843975" w:rsidP="00843975">
      <w:pPr>
        <w:jc w:val="both"/>
      </w:pPr>
    </w:p>
    <w:p w14:paraId="2A366B34" w14:textId="77777777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§1.</w:t>
      </w:r>
    </w:p>
    <w:p w14:paraId="04BB6BE8" w14:textId="49424F16" w:rsidR="00843975" w:rsidRPr="00B75712" w:rsidRDefault="00843975" w:rsidP="00843975">
      <w:pPr>
        <w:pStyle w:val="Akapitzlist"/>
        <w:numPr>
          <w:ilvl w:val="0"/>
          <w:numId w:val="2"/>
        </w:numPr>
        <w:spacing w:after="160" w:line="256" w:lineRule="auto"/>
        <w:jc w:val="both"/>
      </w:pPr>
      <w:r w:rsidRPr="00B75712">
        <w:t xml:space="preserve">Przedmiotem Porozumienia jest powierzenie Gminie Miasta Gdańska przez </w:t>
      </w:r>
      <w:r w:rsidRPr="00E05742">
        <w:rPr>
          <w:iCs/>
          <w:highlight w:val="yellow"/>
        </w:rPr>
        <w:t>Gmin</w:t>
      </w:r>
      <w:r w:rsidR="002443C5" w:rsidRPr="00E05742">
        <w:rPr>
          <w:iCs/>
          <w:highlight w:val="yellow"/>
        </w:rPr>
        <w:t>ę ()</w:t>
      </w:r>
      <w:r w:rsidRPr="00B75712">
        <w:rPr>
          <w:i/>
          <w:iCs/>
        </w:rPr>
        <w:t xml:space="preserve"> </w:t>
      </w:r>
      <w:r w:rsidRPr="00B75712">
        <w:t>re</w:t>
      </w:r>
      <w:r w:rsidR="00187824" w:rsidRPr="00B75712">
        <w:t>alizacji części zadań własnych G</w:t>
      </w:r>
      <w:r w:rsidRPr="00B75712">
        <w:t>min</w:t>
      </w:r>
      <w:r w:rsidR="0003696C" w:rsidRPr="00B75712">
        <w:t>y</w:t>
      </w:r>
      <w:r w:rsidRPr="00B75712">
        <w:t xml:space="preserve"> z zakresu promowania aktywności fizycznej i zrównoważonej mobilności, w tym w szczególności komunikacji rowerowej</w:t>
      </w:r>
      <w:r w:rsidR="00C974E9" w:rsidRPr="00B75712">
        <w:t xml:space="preserve"> -</w:t>
      </w:r>
      <w:r w:rsidRPr="00B75712">
        <w:t xml:space="preserve"> w formie Kampanii „Rowerowy Maj”</w:t>
      </w:r>
      <w:r w:rsidR="00EB185C" w:rsidRPr="00B75712">
        <w:t>,</w:t>
      </w:r>
      <w:r w:rsidR="00C974E9" w:rsidRPr="00B75712">
        <w:t xml:space="preserve"> </w:t>
      </w:r>
      <w:r w:rsidR="00D56D45" w:rsidRPr="00B75712">
        <w:t xml:space="preserve">której </w:t>
      </w:r>
      <w:r w:rsidRPr="00B75712">
        <w:t>zasady ogólne</w:t>
      </w:r>
      <w:r w:rsidR="00187824" w:rsidRPr="00B75712">
        <w:t xml:space="preserve"> określono w Z</w:t>
      </w:r>
      <w:r w:rsidR="0067030F" w:rsidRPr="00B75712">
        <w:t>ałączniku nr 1 do </w:t>
      </w:r>
      <w:r w:rsidRPr="00B75712">
        <w:t>Porozumienia.</w:t>
      </w:r>
    </w:p>
    <w:p w14:paraId="002B12B7" w14:textId="7F418742" w:rsidR="00984AF2" w:rsidRPr="00B75712" w:rsidRDefault="009E532C" w:rsidP="0067030F">
      <w:pPr>
        <w:pStyle w:val="Akapitzlist"/>
        <w:numPr>
          <w:ilvl w:val="0"/>
          <w:numId w:val="2"/>
        </w:numPr>
        <w:spacing w:after="160" w:line="256" w:lineRule="auto"/>
        <w:jc w:val="both"/>
      </w:pPr>
      <w:r w:rsidRPr="00B75712">
        <w:rPr>
          <w:highlight w:val="yellow"/>
        </w:rPr>
        <w:t>Gmina ()</w:t>
      </w:r>
      <w:r w:rsidRPr="00B75712">
        <w:t xml:space="preserve"> powierza Gminie Miasta Gdańska </w:t>
      </w:r>
      <w:r w:rsidR="00F82C72" w:rsidRPr="00B75712">
        <w:t xml:space="preserve">zorganizowanie </w:t>
      </w:r>
      <w:r w:rsidR="00E5768E">
        <w:t>Kampanii</w:t>
      </w:r>
      <w:r w:rsidR="007C57CF" w:rsidRPr="00B75712">
        <w:t xml:space="preserve"> </w:t>
      </w:r>
      <w:r w:rsidR="00A863AC" w:rsidRPr="00B75712">
        <w:t>w </w:t>
      </w:r>
      <w:r w:rsidR="007C57CF" w:rsidRPr="00B75712">
        <w:t>latach 2024, 2025 oraz 2026</w:t>
      </w:r>
      <w:r w:rsidR="009E4B86" w:rsidRPr="00B75712">
        <w:t xml:space="preserve">, </w:t>
      </w:r>
      <w:r w:rsidRPr="00B75712">
        <w:t>we</w:t>
      </w:r>
      <w:r w:rsidR="007C57CF" w:rsidRPr="00B75712">
        <w:t> </w:t>
      </w:r>
      <w:r w:rsidRPr="00B75712">
        <w:t>wskazanym poniżej zakresie:</w:t>
      </w:r>
    </w:p>
    <w:p w14:paraId="2A669277" w14:textId="05150B03" w:rsidR="00FC707D" w:rsidRPr="00B75712" w:rsidRDefault="00E21A55" w:rsidP="00A863AC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>zapewnienie</w:t>
      </w:r>
      <w:r w:rsidR="007C57CF" w:rsidRPr="00B75712">
        <w:t xml:space="preserve"> systemu informatycznego</w:t>
      </w:r>
      <w:r w:rsidR="00322CDC" w:rsidRPr="00B75712">
        <w:t xml:space="preserve"> oraz strony www wspomagających realizację</w:t>
      </w:r>
      <w:r w:rsidR="007C57CF" w:rsidRPr="00B75712">
        <w:t xml:space="preserve"> </w:t>
      </w:r>
      <w:r w:rsidR="00322CDC" w:rsidRPr="00B75712">
        <w:t>K</w:t>
      </w:r>
      <w:r w:rsidR="00FC707D" w:rsidRPr="00B75712">
        <w:t>ampanii</w:t>
      </w:r>
      <w:r w:rsidR="00A863AC" w:rsidRPr="00B75712">
        <w:t xml:space="preserve"> poprzez przekazanie </w:t>
      </w:r>
      <w:r w:rsidR="003F52E3" w:rsidRPr="004519F5">
        <w:rPr>
          <w:highlight w:val="yellow"/>
        </w:rPr>
        <w:t>Gminie ()</w:t>
      </w:r>
      <w:r w:rsidR="003F52E3" w:rsidRPr="00B75712">
        <w:t xml:space="preserve"> </w:t>
      </w:r>
      <w:r w:rsidR="00A863AC" w:rsidRPr="00B75712">
        <w:t xml:space="preserve">dostępu i uprawnień </w:t>
      </w:r>
      <w:r w:rsidR="003F52E3" w:rsidRPr="00B75712">
        <w:t xml:space="preserve">do systemu </w:t>
      </w:r>
      <w:r w:rsidR="00E5768E">
        <w:t>wraz z </w:t>
      </w:r>
      <w:r w:rsidR="00A863AC" w:rsidRPr="00B75712">
        <w:t>instrukcją obsługi</w:t>
      </w:r>
      <w:r w:rsidR="008A52E5" w:rsidRPr="00B75712">
        <w:t>,</w:t>
      </w:r>
    </w:p>
    <w:p w14:paraId="5CF4BD8D" w14:textId="3D2383A4" w:rsidR="00A829AB" w:rsidRPr="00B75712" w:rsidRDefault="009F5199" w:rsidP="00372060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 xml:space="preserve">przeprowadzenie zamówienia publicznego celem wyłonienia wykonawcy nowego systemu informatycznego </w:t>
      </w:r>
      <w:r w:rsidR="003F52E3" w:rsidRPr="00B75712">
        <w:t>oraz</w:t>
      </w:r>
      <w:r w:rsidR="00E5768E">
        <w:t xml:space="preserve"> zintegrowanej z nim strony www</w:t>
      </w:r>
      <w:r w:rsidR="003F52E3" w:rsidRPr="00B75712">
        <w:t xml:space="preserve"> </w:t>
      </w:r>
      <w:r w:rsidRPr="00B75712">
        <w:t xml:space="preserve">do </w:t>
      </w:r>
      <w:r w:rsidR="00E5768E">
        <w:t>obsługi Kampanii, zapewniających</w:t>
      </w:r>
      <w:r w:rsidRPr="00B75712">
        <w:t xml:space="preserve"> wyższą efektywność działania, z planowanym terminem wdrożenia </w:t>
      </w:r>
      <w:r w:rsidR="0067030F" w:rsidRPr="00B75712">
        <w:t>p</w:t>
      </w:r>
      <w:r w:rsidR="00322CDC" w:rsidRPr="00B75712">
        <w:t>ocząwszy od 2025 roku</w:t>
      </w:r>
      <w:r w:rsidRPr="00B75712">
        <w:t xml:space="preserve">. </w:t>
      </w:r>
      <w:r w:rsidR="00A563D1" w:rsidRPr="00B75712">
        <w:t>Pod warunkiem</w:t>
      </w:r>
      <w:r w:rsidR="00D81BE0" w:rsidRPr="00B75712">
        <w:t xml:space="preserve"> </w:t>
      </w:r>
      <w:r w:rsidRPr="00B75712">
        <w:t xml:space="preserve">wyłonienia wykonawcy </w:t>
      </w:r>
      <w:r w:rsidR="00096A9A" w:rsidRPr="00B75712">
        <w:t xml:space="preserve">nowego systemu </w:t>
      </w:r>
      <w:r w:rsidR="00D81BE0" w:rsidRPr="00B75712">
        <w:t xml:space="preserve">- </w:t>
      </w:r>
      <w:r w:rsidRPr="00B75712">
        <w:t>zakres przedmiotowy zamówienia obejmie przeniesienie na Zamawiającego, tj. Gminę Miasta Gdańska autorskich praw majątkowych do systemu</w:t>
      </w:r>
      <w:r w:rsidR="005D0B10">
        <w:t xml:space="preserve"> wraz z prawem do </w:t>
      </w:r>
      <w:r w:rsidR="005D0B10" w:rsidRPr="005D0B10">
        <w:t xml:space="preserve">przenoszenia autorskich praw majątkowych na osoby </w:t>
      </w:r>
      <w:r w:rsidR="005D0B10">
        <w:t>trzecie, udzielania licencji na </w:t>
      </w:r>
      <w:r w:rsidR="005D0B10" w:rsidRPr="005D0B10">
        <w:t>korzystanie z systemu oraz wykonywania zależnych praw autorskich z możliwością dalszego zezwalania na wykonywania praw zależnych przez osoby trzecie</w:t>
      </w:r>
      <w:r w:rsidRPr="00B75712">
        <w:t xml:space="preserve">. </w:t>
      </w:r>
      <w:r w:rsidR="00D81BE0" w:rsidRPr="00B75712">
        <w:t xml:space="preserve">W takiej sytuacji, Gmina Miasta Gdańska </w:t>
      </w:r>
      <w:r w:rsidR="00416F3A" w:rsidRPr="00B75712">
        <w:t>zobowiązuje</w:t>
      </w:r>
      <w:r w:rsidR="00E5768E">
        <w:t xml:space="preserve"> się,</w:t>
      </w:r>
      <w:r w:rsidR="00416F3A" w:rsidRPr="00B75712">
        <w:t xml:space="preserve"> </w:t>
      </w:r>
      <w:r w:rsidR="00372060" w:rsidRPr="00372060">
        <w:t xml:space="preserve">niezwłocznie po odbiorze </w:t>
      </w:r>
      <w:r w:rsidR="002054A2">
        <w:t xml:space="preserve">nowego </w:t>
      </w:r>
      <w:r w:rsidR="00372060" w:rsidRPr="00372060">
        <w:t xml:space="preserve">systemu </w:t>
      </w:r>
      <w:r w:rsidR="00283E54">
        <w:t>i uzyskaniu</w:t>
      </w:r>
      <w:r w:rsidR="00E5768E">
        <w:t xml:space="preserve"> do niego praw autorskich,</w:t>
      </w:r>
      <w:r w:rsidR="00D81BE0" w:rsidRPr="00B75712">
        <w:t xml:space="preserve"> udzielić </w:t>
      </w:r>
      <w:r w:rsidR="00D81BE0" w:rsidRPr="00E5768E">
        <w:rPr>
          <w:highlight w:val="yellow"/>
        </w:rPr>
        <w:t>Gminie ()</w:t>
      </w:r>
      <w:r w:rsidR="00D81BE0" w:rsidRPr="00B75712">
        <w:t xml:space="preserve"> w ramach przekazanej dotacji, o której mowa w § 6, licencji niewyłącznej do korzystania z systemu </w:t>
      </w:r>
      <w:r w:rsidR="00E5768E">
        <w:t>oraz jego modyfikacji na </w:t>
      </w:r>
      <w:r w:rsidR="00416F3A" w:rsidRPr="00B75712">
        <w:t xml:space="preserve">potrzeby </w:t>
      </w:r>
      <w:r w:rsidR="00D81BE0" w:rsidRPr="00B75712">
        <w:t>re</w:t>
      </w:r>
      <w:r w:rsidR="00E5768E">
        <w:t>alizacji Kampanii</w:t>
      </w:r>
      <w:r w:rsidR="00A563D1" w:rsidRPr="00B75712">
        <w:t xml:space="preserve"> </w:t>
      </w:r>
      <w:r w:rsidR="003F52E3" w:rsidRPr="00B75712">
        <w:t>na polac</w:t>
      </w:r>
      <w:r w:rsidR="00372060">
        <w:t>h eksploatacji sprecyzowanych w </w:t>
      </w:r>
      <w:r w:rsidR="003F52E3" w:rsidRPr="00B75712">
        <w:t>treści dokumentu licencyjnego;</w:t>
      </w:r>
    </w:p>
    <w:p w14:paraId="470CC532" w14:textId="32040583" w:rsidR="00046653" w:rsidRPr="00B75712" w:rsidRDefault="0067030F" w:rsidP="00F21FD4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>u</w:t>
      </w:r>
      <w:r w:rsidR="00FC707D" w:rsidRPr="00B75712">
        <w:t>trzymani</w:t>
      </w:r>
      <w:r w:rsidR="00322CDC" w:rsidRPr="00B75712">
        <w:t>e</w:t>
      </w:r>
      <w:r w:rsidR="00FC707D" w:rsidRPr="00B75712">
        <w:t xml:space="preserve"> </w:t>
      </w:r>
      <w:r w:rsidR="00322CDC" w:rsidRPr="00B75712">
        <w:t xml:space="preserve">prawidłowego funkcjonowania </w:t>
      </w:r>
      <w:r w:rsidR="00FC707D" w:rsidRPr="00B75712">
        <w:t>systemu informatycznego</w:t>
      </w:r>
      <w:r w:rsidR="00322CDC" w:rsidRPr="00B75712">
        <w:t xml:space="preserve"> oraz strony www wspomagających realizację Kampanii oraz ich rozwój w niezbędnym zakresie,</w:t>
      </w:r>
    </w:p>
    <w:p w14:paraId="59A74FBD" w14:textId="1EC16EF3" w:rsidR="00FC707D" w:rsidRPr="00B75712" w:rsidRDefault="0067030F" w:rsidP="00F21FD4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>z</w:t>
      </w:r>
      <w:r w:rsidR="00046653" w:rsidRPr="00B75712">
        <w:t>apewnienie wsparcia technicznego w zakresie obsługi systemu informatycznego oraz strony www wspomagających realizację Kampanii,</w:t>
      </w:r>
    </w:p>
    <w:p w14:paraId="7DCA2FC6" w14:textId="167E0D69" w:rsidR="009E4B86" w:rsidRPr="00B75712" w:rsidRDefault="009E4B86" w:rsidP="00372060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 xml:space="preserve">przeprowadzenie szkolenia </w:t>
      </w:r>
      <w:r w:rsidR="00A63FE2">
        <w:t xml:space="preserve">koordynatorów </w:t>
      </w:r>
      <w:r w:rsidR="00320A10">
        <w:t>lokalnych</w:t>
      </w:r>
      <w:r w:rsidR="00A63FE2">
        <w:t xml:space="preserve"> Kampanii</w:t>
      </w:r>
      <w:r w:rsidR="002054A2">
        <w:t>,</w:t>
      </w:r>
      <w:r w:rsidR="00A63FE2">
        <w:t xml:space="preserve"> </w:t>
      </w:r>
      <w:r w:rsidR="00372060">
        <w:t>o których mowa w  § 4 </w:t>
      </w:r>
      <w:r w:rsidR="00372060" w:rsidRPr="00372060">
        <w:t xml:space="preserve">ust. 2 lit. c </w:t>
      </w:r>
      <w:r w:rsidRPr="00B75712">
        <w:t>oraz zapewnienie wsparcia a</w:t>
      </w:r>
      <w:r w:rsidR="00372060">
        <w:t>dministracyjno-informacyjnego w </w:t>
      </w:r>
      <w:r w:rsidRPr="00B75712">
        <w:t>zakresie realizacji Kampanii,</w:t>
      </w:r>
    </w:p>
    <w:p w14:paraId="3FE86DBB" w14:textId="7C2E1161" w:rsidR="00D56D45" w:rsidRPr="00B75712" w:rsidRDefault="0067030F" w:rsidP="00F21FD4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>k</w:t>
      </w:r>
      <w:r w:rsidR="00FC707D" w:rsidRPr="00B75712">
        <w:t>oordynacj</w:t>
      </w:r>
      <w:r w:rsidR="00322CDC" w:rsidRPr="00B75712">
        <w:t>a</w:t>
      </w:r>
      <w:r w:rsidR="00FC707D" w:rsidRPr="00B75712">
        <w:t xml:space="preserve"> </w:t>
      </w:r>
      <w:r w:rsidR="00D56D45" w:rsidRPr="00B75712">
        <w:t xml:space="preserve">i zarządzanie </w:t>
      </w:r>
      <w:r w:rsidR="00322CDC" w:rsidRPr="00B75712">
        <w:t>K</w:t>
      </w:r>
      <w:r w:rsidR="00D56D45" w:rsidRPr="00B75712">
        <w:t>ampanią</w:t>
      </w:r>
      <w:r w:rsidR="00FC707D" w:rsidRPr="00B75712">
        <w:t xml:space="preserve"> na szczeblu krajowym</w:t>
      </w:r>
      <w:r w:rsidR="00D56D45" w:rsidRPr="00B75712">
        <w:t>, w tym koordynowanie współpracy Gmin</w:t>
      </w:r>
      <w:r w:rsidR="002054A2">
        <w:t>/Miast</w:t>
      </w:r>
      <w:r w:rsidR="00D56D45" w:rsidRPr="00B75712">
        <w:t xml:space="preserve"> objętych zasięgiem porozumienia międzygminnego,</w:t>
      </w:r>
    </w:p>
    <w:p w14:paraId="458BCB61" w14:textId="0E5DBBB0" w:rsidR="00FC707D" w:rsidRPr="00B75712" w:rsidRDefault="0023094A" w:rsidP="00F21FD4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lastRenderedPageBreak/>
        <w:t>podejmowanie cz</w:t>
      </w:r>
      <w:r w:rsidR="009E4B86" w:rsidRPr="00B75712">
        <w:t>ynności faktycznych i prawnych niezbędnych do prawidłowej realizacj</w:t>
      </w:r>
      <w:r w:rsidR="00DB3D51" w:rsidRPr="00B75712">
        <w:t>i</w:t>
      </w:r>
      <w:r w:rsidR="009E4B86" w:rsidRPr="00B75712">
        <w:t xml:space="preserve"> Kampanii, </w:t>
      </w:r>
      <w:r w:rsidRPr="00B75712">
        <w:t xml:space="preserve">w tym składanie oświadczeń woli, zawieranie umów, </w:t>
      </w:r>
      <w:r w:rsidR="009E4B86" w:rsidRPr="00B75712">
        <w:t>przygotowywanie dokumentacji strategicznej i uzupełniającej</w:t>
      </w:r>
      <w:r w:rsidR="002054A2">
        <w:t>,</w:t>
      </w:r>
    </w:p>
    <w:p w14:paraId="26A6B4E7" w14:textId="0124EBFD" w:rsidR="004E6085" w:rsidRPr="00B75712" w:rsidRDefault="004E6085" w:rsidP="00F21FD4">
      <w:pPr>
        <w:pStyle w:val="Akapitzlist"/>
        <w:numPr>
          <w:ilvl w:val="1"/>
          <w:numId w:val="2"/>
        </w:numPr>
        <w:spacing w:after="160" w:line="256" w:lineRule="auto"/>
        <w:jc w:val="both"/>
      </w:pPr>
      <w:r w:rsidRPr="00B75712">
        <w:t>zapewnienie projektów mater</w:t>
      </w:r>
      <w:r w:rsidR="002054A2">
        <w:t>iałów informacyjno-promocyjnych</w:t>
      </w:r>
      <w:r w:rsidRPr="00B75712">
        <w:t xml:space="preserve"> koniecznych do</w:t>
      </w:r>
      <w:r w:rsidR="00012383" w:rsidRPr="00B75712">
        <w:t> </w:t>
      </w:r>
      <w:r w:rsidRPr="00B75712">
        <w:t>prawidłowego przepro</w:t>
      </w:r>
      <w:r w:rsidR="00B116FF">
        <w:t>wadzenia Kampanii</w:t>
      </w:r>
      <w:r w:rsidRPr="00B75712">
        <w:t>, w formie plików częściowo otwartych, z możliwością edycji</w:t>
      </w:r>
      <w:r w:rsidR="003B007B" w:rsidRPr="00B75712">
        <w:t xml:space="preserve">, o których mowa w </w:t>
      </w:r>
      <w:r w:rsidR="003B007B" w:rsidRPr="00B75712">
        <w:rPr>
          <w:bCs/>
        </w:rPr>
        <w:t>§3 ust. 4</w:t>
      </w:r>
      <w:r w:rsidR="009444D3" w:rsidRPr="00B75712">
        <w:rPr>
          <w:bCs/>
        </w:rPr>
        <w:t xml:space="preserve"> lit. b,</w:t>
      </w:r>
    </w:p>
    <w:p w14:paraId="06D6C4B7" w14:textId="22C1D347" w:rsidR="009E532C" w:rsidRPr="00B75712" w:rsidRDefault="00F21FD4" w:rsidP="00F21FD4">
      <w:pPr>
        <w:spacing w:after="160" w:line="256" w:lineRule="auto"/>
        <w:ind w:left="1080"/>
        <w:jc w:val="both"/>
      </w:pPr>
      <w:r w:rsidRPr="00B75712">
        <w:t>- Gmina Miasta Gdańska przyjmuje te zadania do realizacji.</w:t>
      </w:r>
    </w:p>
    <w:p w14:paraId="252757BC" w14:textId="70B7C0E3" w:rsidR="00843975" w:rsidRPr="00B75712" w:rsidRDefault="00843975" w:rsidP="00843975">
      <w:pPr>
        <w:pStyle w:val="Akapitzlist"/>
        <w:numPr>
          <w:ilvl w:val="0"/>
          <w:numId w:val="2"/>
        </w:numPr>
        <w:spacing w:after="160" w:line="256" w:lineRule="auto"/>
        <w:jc w:val="both"/>
      </w:pPr>
      <w:r w:rsidRPr="00B75712">
        <w:t>Gmina Miasta Gd</w:t>
      </w:r>
      <w:r w:rsidR="00EB185C" w:rsidRPr="00B75712">
        <w:t xml:space="preserve">ańska zobowiązuje się wykonywać powierzone jej </w:t>
      </w:r>
      <w:r w:rsidRPr="00B75712">
        <w:t>zadani</w:t>
      </w:r>
      <w:r w:rsidR="00EB185C" w:rsidRPr="00B75712">
        <w:t>a</w:t>
      </w:r>
      <w:r w:rsidRPr="00B75712">
        <w:t xml:space="preserve"> na warunkach określonych w niniejszym Porozumieniu.</w:t>
      </w:r>
    </w:p>
    <w:p w14:paraId="0C693CCA" w14:textId="4BA40E5C" w:rsidR="009D1013" w:rsidRPr="00B75712" w:rsidRDefault="00B116FF" w:rsidP="009D1013">
      <w:pPr>
        <w:pStyle w:val="Akapitzlist"/>
        <w:numPr>
          <w:ilvl w:val="0"/>
          <w:numId w:val="2"/>
        </w:numPr>
        <w:spacing w:after="160" w:line="256" w:lineRule="auto"/>
        <w:jc w:val="both"/>
      </w:pPr>
      <w:r>
        <w:t xml:space="preserve">Kampania </w:t>
      </w:r>
      <w:r w:rsidR="009D1013" w:rsidRPr="00B75712">
        <w:t>dedykowana jest przedszkolom i szkołom podstawowy</w:t>
      </w:r>
      <w:r>
        <w:t>m. Celem Kampanii</w:t>
      </w:r>
      <w:r w:rsidR="009D1013" w:rsidRPr="00B75712">
        <w:t xml:space="preserve"> jest promowanie aktywności fizycznej, zrównoważonej mobilności, w tym w szczególności komunikacji row</w:t>
      </w:r>
      <w:r>
        <w:t xml:space="preserve">erowej. Kampania </w:t>
      </w:r>
      <w:r w:rsidR="009D1013" w:rsidRPr="00B75712">
        <w:t xml:space="preserve">będzie </w:t>
      </w:r>
      <w:r w:rsidR="00EB185C" w:rsidRPr="00B75712">
        <w:t>organizowa</w:t>
      </w:r>
      <w:r w:rsidR="0067030F" w:rsidRPr="00B75712">
        <w:t>na w cyklach rocznych w miesiącu maju.</w:t>
      </w:r>
      <w:r w:rsidR="009D1013" w:rsidRPr="00B75712">
        <w:t xml:space="preserve"> </w:t>
      </w:r>
    </w:p>
    <w:p w14:paraId="558E4880" w14:textId="7B5A74E5" w:rsidR="009D1013" w:rsidRPr="00B75712" w:rsidRDefault="00B116FF" w:rsidP="00012383">
      <w:pPr>
        <w:pStyle w:val="Akapitzlist"/>
        <w:numPr>
          <w:ilvl w:val="0"/>
          <w:numId w:val="2"/>
        </w:numPr>
        <w:spacing w:after="0" w:line="257" w:lineRule="auto"/>
        <w:ind w:left="714" w:hanging="357"/>
        <w:jc w:val="both"/>
      </w:pPr>
      <w:r>
        <w:t xml:space="preserve">Kampania </w:t>
      </w:r>
      <w:r w:rsidR="009D1013" w:rsidRPr="00B75712">
        <w:t>będzie pro</w:t>
      </w:r>
      <w:r w:rsidR="00187824" w:rsidRPr="00B75712">
        <w:t>wadzona z użyciem dedykowanego s</w:t>
      </w:r>
      <w:r w:rsidR="009D1013" w:rsidRPr="00B75712">
        <w:t>ystemu</w:t>
      </w:r>
      <w:r w:rsidR="0067030F" w:rsidRPr="00B75712">
        <w:t xml:space="preserve"> informatycznego</w:t>
      </w:r>
      <w:r w:rsidR="009D1013" w:rsidRPr="00B75712">
        <w:t xml:space="preserve"> oraz strony internetowej </w:t>
      </w:r>
      <w:hyperlink r:id="rId9">
        <w:r w:rsidR="009D1013" w:rsidRPr="00B75712">
          <w:rPr>
            <w:rStyle w:val="Hipercze"/>
          </w:rPr>
          <w:t>www.rowerowymaj.eu,</w:t>
        </w:r>
      </w:hyperlink>
      <w:r w:rsidR="009D1013" w:rsidRPr="00B75712">
        <w:t xml:space="preserve"> dalej zwanych </w:t>
      </w:r>
      <w:r w:rsidR="00C974E9" w:rsidRPr="00B75712">
        <w:t>„</w:t>
      </w:r>
      <w:r w:rsidR="009D1013" w:rsidRPr="00B75712">
        <w:t>Systemem</w:t>
      </w:r>
      <w:r w:rsidR="00C974E9" w:rsidRPr="00B75712">
        <w:t>”</w:t>
      </w:r>
      <w:r w:rsidR="009D1013" w:rsidRPr="00B75712">
        <w:t xml:space="preserve">. </w:t>
      </w:r>
    </w:p>
    <w:p w14:paraId="7627AD9C" w14:textId="77777777" w:rsidR="009D1013" w:rsidRPr="00B75712" w:rsidRDefault="009D1013" w:rsidP="00012383">
      <w:pPr>
        <w:rPr>
          <w:b/>
          <w:bCs/>
        </w:rPr>
      </w:pPr>
    </w:p>
    <w:p w14:paraId="715D8077" w14:textId="76E97B2F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§2.</w:t>
      </w:r>
    </w:p>
    <w:p w14:paraId="2B1645C6" w14:textId="4A020962" w:rsidR="00843975" w:rsidRPr="00980428" w:rsidRDefault="00843975" w:rsidP="00843975">
      <w:pPr>
        <w:pStyle w:val="Akapitzlist"/>
        <w:numPr>
          <w:ilvl w:val="0"/>
          <w:numId w:val="3"/>
        </w:numPr>
        <w:spacing w:after="160" w:line="256" w:lineRule="auto"/>
        <w:jc w:val="both"/>
      </w:pPr>
      <w:r w:rsidRPr="00B75712">
        <w:t xml:space="preserve">Gmina Miasta Gdańska przejmuje prawa i </w:t>
      </w:r>
      <w:r w:rsidRPr="00980428">
        <w:t xml:space="preserve">obowiązki </w:t>
      </w:r>
      <w:r w:rsidRPr="00980428">
        <w:rPr>
          <w:iCs/>
          <w:highlight w:val="yellow"/>
        </w:rPr>
        <w:t>Gminy ()</w:t>
      </w:r>
      <w:r w:rsidR="002443C5" w:rsidRPr="00980428">
        <w:rPr>
          <w:iCs/>
        </w:rPr>
        <w:t xml:space="preserve"> </w:t>
      </w:r>
      <w:r w:rsidR="00051361" w:rsidRPr="00980428">
        <w:t>związane z realizacją zadań określonych</w:t>
      </w:r>
      <w:r w:rsidRPr="00980428">
        <w:t xml:space="preserve"> w §1 zapewniając warunki organizacyjno-technicz</w:t>
      </w:r>
      <w:r w:rsidR="00980428">
        <w:t xml:space="preserve">ne do ich </w:t>
      </w:r>
      <w:r w:rsidR="0067030F" w:rsidRPr="00980428">
        <w:t>realizacji zgodnie z </w:t>
      </w:r>
      <w:r w:rsidRPr="00980428">
        <w:t>właściwymi wymogami przepisów prawa powszechnie obowiązującego.</w:t>
      </w:r>
    </w:p>
    <w:p w14:paraId="107F902E" w14:textId="5201EFD9" w:rsidR="00843975" w:rsidRPr="00980428" w:rsidRDefault="00372060" w:rsidP="00372060">
      <w:pPr>
        <w:pStyle w:val="Akapitzlist"/>
        <w:numPr>
          <w:ilvl w:val="0"/>
          <w:numId w:val="3"/>
        </w:numPr>
        <w:spacing w:after="160" w:line="256" w:lineRule="auto"/>
        <w:jc w:val="both"/>
      </w:pPr>
      <w:r w:rsidRPr="00980428">
        <w:t>Porozumienie swoim obszarem działania obejmuje obszar Gmin oraz Miasta Stołecznego Warszawy - sygnatariuszy porozumienia międzygminnego. Przedmiotowy obszar działania może ulec zmianie wraz ze zmianą składu osobowego porozumienia międzygminnego</w:t>
      </w:r>
      <w:r w:rsidR="00843975" w:rsidRPr="00980428">
        <w:t xml:space="preserve">. </w:t>
      </w:r>
    </w:p>
    <w:p w14:paraId="08CAE09F" w14:textId="4E7762F5" w:rsidR="00843975" w:rsidRPr="00980428" w:rsidRDefault="00843975" w:rsidP="00843975">
      <w:pPr>
        <w:pStyle w:val="Akapitzlist"/>
        <w:numPr>
          <w:ilvl w:val="0"/>
          <w:numId w:val="3"/>
        </w:numPr>
        <w:spacing w:after="160" w:line="256" w:lineRule="auto"/>
        <w:jc w:val="both"/>
      </w:pPr>
      <w:r w:rsidRPr="00980428">
        <w:t xml:space="preserve">Porozumienie zostaje zawarte na </w:t>
      </w:r>
      <w:r w:rsidR="0067030F" w:rsidRPr="00980428">
        <w:t xml:space="preserve">okres do dnia </w:t>
      </w:r>
      <w:r w:rsidR="00926352">
        <w:t>31 stycznia 2027</w:t>
      </w:r>
      <w:r w:rsidR="0067030F" w:rsidRPr="00980428">
        <w:t xml:space="preserve"> roku</w:t>
      </w:r>
      <w:r w:rsidRPr="00980428">
        <w:t>.</w:t>
      </w:r>
    </w:p>
    <w:p w14:paraId="7A92B91D" w14:textId="569EFFA2" w:rsidR="00F75732" w:rsidRDefault="00F75732" w:rsidP="00F75732">
      <w:pPr>
        <w:pStyle w:val="Akapitzlist"/>
        <w:numPr>
          <w:ilvl w:val="0"/>
          <w:numId w:val="3"/>
        </w:numPr>
        <w:spacing w:after="160" w:line="256" w:lineRule="auto"/>
        <w:jc w:val="both"/>
      </w:pPr>
      <w:r w:rsidRPr="00980428">
        <w:t xml:space="preserve">Przejęcie praw i obowiązków </w:t>
      </w:r>
      <w:r w:rsidR="00C33386">
        <w:rPr>
          <w:iCs/>
          <w:highlight w:val="yellow"/>
        </w:rPr>
        <w:t>Gminy</w:t>
      </w:r>
      <w:r w:rsidRPr="00980428">
        <w:rPr>
          <w:iCs/>
          <w:highlight w:val="yellow"/>
        </w:rPr>
        <w:t>()</w:t>
      </w:r>
      <w:r w:rsidRPr="00980428">
        <w:rPr>
          <w:iCs/>
        </w:rPr>
        <w:t xml:space="preserve"> </w:t>
      </w:r>
      <w:r w:rsidRPr="00980428">
        <w:t xml:space="preserve">związanych z realizacją </w:t>
      </w:r>
      <w:r w:rsidR="00BB6735">
        <w:t xml:space="preserve">powierzonych </w:t>
      </w:r>
      <w:r w:rsidRPr="00980428">
        <w:t>zadań określonych w §1</w:t>
      </w:r>
      <w:r w:rsidRPr="003617F1">
        <w:t xml:space="preserve"> </w:t>
      </w:r>
      <w:r w:rsidRPr="00B75712">
        <w:t xml:space="preserve">następuje począwszy od dnia </w:t>
      </w:r>
      <w:r>
        <w:t>1 stycznia 2024 r. i obejmuje</w:t>
      </w:r>
      <w:r w:rsidRPr="00B75712">
        <w:t xml:space="preserve"> </w:t>
      </w:r>
      <w:r>
        <w:t xml:space="preserve">cały </w:t>
      </w:r>
      <w:r w:rsidRPr="00B75712">
        <w:t>okres obowiązywania niniejszego Porozumienia.</w:t>
      </w:r>
      <w:r w:rsidRPr="003617F1">
        <w:t xml:space="preserve"> </w:t>
      </w:r>
      <w:r w:rsidRPr="00B75712">
        <w:t xml:space="preserve">Zgodnie z art. 74 ust. 2 </w:t>
      </w:r>
      <w:r>
        <w:t xml:space="preserve">ustawy o samorządzie gminnym </w:t>
      </w:r>
      <w:r w:rsidRPr="00B75712">
        <w:rPr>
          <w:highlight w:val="yellow"/>
        </w:rPr>
        <w:t>Gmina()</w:t>
      </w:r>
      <w:r>
        <w:t xml:space="preserve"> ma obowiązek udziału w </w:t>
      </w:r>
      <w:r w:rsidRPr="00B75712">
        <w:t>kosztach realizacji powierzonych zadań</w:t>
      </w:r>
      <w:r>
        <w:t xml:space="preserve"> na</w:t>
      </w:r>
      <w:r w:rsidR="005B5EC0">
        <w:t> </w:t>
      </w:r>
      <w:r>
        <w:t>zasadach określonych w § 6. Za wydatki kwalifikowalne uznaje się wydatki ponoszone na</w:t>
      </w:r>
      <w:r w:rsidR="005B5EC0">
        <w:t> </w:t>
      </w:r>
      <w:r>
        <w:t>realizację powierzonych zadań w okresie od dnia 1 stycznia do dnia 31 grudnia danego roku budżetowego objętego Porozumieni</w:t>
      </w:r>
      <w:r w:rsidR="005B5EC0">
        <w:t>em</w:t>
      </w:r>
      <w:r>
        <w:t xml:space="preserve">. </w:t>
      </w:r>
    </w:p>
    <w:p w14:paraId="3FDB00C2" w14:textId="40E70AB6" w:rsidR="008045C7" w:rsidRPr="00B75712" w:rsidRDefault="008045C7" w:rsidP="00F75732">
      <w:pPr>
        <w:pStyle w:val="Akapitzlist"/>
        <w:numPr>
          <w:ilvl w:val="0"/>
          <w:numId w:val="3"/>
        </w:numPr>
        <w:spacing w:after="160" w:line="256" w:lineRule="auto"/>
        <w:jc w:val="both"/>
      </w:pPr>
      <w:r w:rsidRPr="00B75712">
        <w:t>Strony Porozumienia zobowiązują się realizować swoje zadania z najwyższą starannością.</w:t>
      </w:r>
    </w:p>
    <w:p w14:paraId="3A983D3C" w14:textId="3770ADF8" w:rsidR="00663607" w:rsidRPr="00B75712" w:rsidRDefault="00663607" w:rsidP="00663607">
      <w:pPr>
        <w:pStyle w:val="Akapitzlist"/>
        <w:spacing w:after="160" w:line="256" w:lineRule="auto"/>
        <w:jc w:val="both"/>
      </w:pPr>
    </w:p>
    <w:p w14:paraId="6A17F82B" w14:textId="77777777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§3.</w:t>
      </w:r>
    </w:p>
    <w:p w14:paraId="3498839B" w14:textId="515C649C" w:rsidR="00843975" w:rsidRPr="00B75712" w:rsidRDefault="00843975" w:rsidP="00843975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 xml:space="preserve">W ramach realizacji </w:t>
      </w:r>
      <w:r w:rsidR="002C371A" w:rsidRPr="00B75712">
        <w:t>P</w:t>
      </w:r>
      <w:r w:rsidRPr="00B75712">
        <w:t>orozumienia podstawowym zadaniem Gminy Miasta Gdańska jest bezpośrednie zarządzanie re</w:t>
      </w:r>
      <w:r w:rsidR="00B116FF">
        <w:t>alizacją Kampanii</w:t>
      </w:r>
      <w:r w:rsidRPr="00B75712">
        <w:t xml:space="preserve"> na obszarze działania Poro</w:t>
      </w:r>
      <w:r w:rsidR="003F041E">
        <w:t>zumienia w okresie jego trwania</w:t>
      </w:r>
      <w:r w:rsidRPr="00B75712">
        <w:t xml:space="preserve"> oraz koordynowanie współpracy </w:t>
      </w:r>
      <w:r w:rsidR="00187824" w:rsidRPr="00B75712">
        <w:t>Gmin</w:t>
      </w:r>
      <w:r w:rsidR="003F041E">
        <w:t>/Miast</w:t>
      </w:r>
      <w:r w:rsidRPr="00B75712">
        <w:t xml:space="preserve"> w zakresie </w:t>
      </w:r>
      <w:r w:rsidR="00372060">
        <w:t>niezbędnym do</w:t>
      </w:r>
      <w:r w:rsidRPr="00B75712">
        <w:t xml:space="preserve"> re</w:t>
      </w:r>
      <w:r w:rsidR="00B116FF">
        <w:t>alizacji Kampanii</w:t>
      </w:r>
      <w:r w:rsidRPr="00B75712">
        <w:t>.</w:t>
      </w:r>
    </w:p>
    <w:p w14:paraId="59FDA00F" w14:textId="3F4720D8" w:rsidR="00843975" w:rsidRPr="00B75712" w:rsidRDefault="002443C5" w:rsidP="00843975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rPr>
          <w:highlight w:val="yellow"/>
        </w:rPr>
        <w:t>Gmina ()</w:t>
      </w:r>
      <w:r w:rsidRPr="00B75712">
        <w:t xml:space="preserve"> </w:t>
      </w:r>
      <w:r w:rsidR="00843975" w:rsidRPr="00B75712">
        <w:t>powierza Gminie Miasta Gdańska kompetencje do negocjowania oraz przygotowania</w:t>
      </w:r>
      <w:r w:rsidR="00B116FF">
        <w:t xml:space="preserve"> dokumentacji</w:t>
      </w:r>
      <w:r w:rsidR="00843975" w:rsidRPr="00B75712">
        <w:t xml:space="preserve"> potrzebnej do prawidłowej re</w:t>
      </w:r>
      <w:r w:rsidR="00B116FF">
        <w:t xml:space="preserve">alizacji Kampanii </w:t>
      </w:r>
      <w:r w:rsidR="00282874" w:rsidRPr="00B75712">
        <w:t>oraz prowa</w:t>
      </w:r>
      <w:r w:rsidR="00B116FF">
        <w:t>dzenia działań w </w:t>
      </w:r>
      <w:r w:rsidR="006E4B4F" w:rsidRPr="00B75712">
        <w:t>kierunku</w:t>
      </w:r>
      <w:r w:rsidR="00282874" w:rsidRPr="00B75712">
        <w:t xml:space="preserve"> pozyskania Partnera strategicznego Kampanii</w:t>
      </w:r>
      <w:r w:rsidR="0040241A" w:rsidRPr="00B75712">
        <w:t xml:space="preserve"> i zawierania umów sponsor</w:t>
      </w:r>
      <w:r w:rsidR="00A31091" w:rsidRPr="00B75712">
        <w:t>skich</w:t>
      </w:r>
      <w:r w:rsidR="00B116FF">
        <w:t>.</w:t>
      </w:r>
    </w:p>
    <w:p w14:paraId="71F2359D" w14:textId="26406D9C" w:rsidR="00843975" w:rsidRPr="00B75712" w:rsidRDefault="00843975" w:rsidP="00843975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 xml:space="preserve">Strony ustalają, że </w:t>
      </w:r>
      <w:r w:rsidR="002C371A" w:rsidRPr="00B75712">
        <w:t>określenie</w:t>
      </w:r>
      <w:r w:rsidRPr="00B75712">
        <w:t xml:space="preserve"> szczegółowych warunków organizacyjno-techniczn</w:t>
      </w:r>
      <w:r w:rsidR="00825C12" w:rsidRPr="00B75712">
        <w:t>ych</w:t>
      </w:r>
      <w:r w:rsidRPr="00B75712">
        <w:t xml:space="preserve"> p</w:t>
      </w:r>
      <w:r w:rsidR="00051361">
        <w:t>otrzebnych do realizacji zadań</w:t>
      </w:r>
      <w:r w:rsidRPr="00B75712">
        <w:t xml:space="preserve"> będąc</w:t>
      </w:r>
      <w:r w:rsidR="00051361">
        <w:t>ych</w:t>
      </w:r>
      <w:r w:rsidRPr="00B75712">
        <w:t xml:space="preserve"> przedmiotem niniejszego Porozumienia pozostaje kompetencją Gminy Miasta Gdańska, która przyjmie takie rozwiązania, które będą odpowiednie do zakresu zadań</w:t>
      </w:r>
      <w:r w:rsidR="00825C12" w:rsidRPr="00B75712">
        <w:t>,</w:t>
      </w:r>
      <w:r w:rsidRPr="00B75712">
        <w:t xml:space="preserve"> które mają zostać wykonane.</w:t>
      </w:r>
    </w:p>
    <w:p w14:paraId="73FFC3E4" w14:textId="77777777" w:rsidR="00843975" w:rsidRPr="00B75712" w:rsidRDefault="00843975" w:rsidP="00843975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>Niezależnie od powyższego, do kompetencji Gminy Miasta Gdańska, należy również:</w:t>
      </w:r>
    </w:p>
    <w:p w14:paraId="6871E34F" w14:textId="43874934" w:rsidR="00572A18" w:rsidRPr="00B75712" w:rsidRDefault="00572A18" w:rsidP="00572A18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t xml:space="preserve">utworzenie podstrony </w:t>
      </w:r>
      <w:r w:rsidR="0040241A" w:rsidRPr="00B75712">
        <w:rPr>
          <w:highlight w:val="yellow"/>
        </w:rPr>
        <w:t>G</w:t>
      </w:r>
      <w:r w:rsidRPr="00B75712">
        <w:rPr>
          <w:highlight w:val="yellow"/>
        </w:rPr>
        <w:t>miny</w:t>
      </w:r>
      <w:r w:rsidR="0040241A" w:rsidRPr="00B75712">
        <w:rPr>
          <w:highlight w:val="yellow"/>
        </w:rPr>
        <w:t>()</w:t>
      </w:r>
      <w:r w:rsidRPr="00B75712">
        <w:t xml:space="preserve"> w ramach domeny </w:t>
      </w:r>
      <w:r w:rsidRPr="00B75712">
        <w:rPr>
          <w:u w:val="single"/>
        </w:rPr>
        <w:t>www.rowerowymaj.eu</w:t>
      </w:r>
      <w:r w:rsidRPr="00B75712">
        <w:t xml:space="preserve"> </w:t>
      </w:r>
      <w:r w:rsidRPr="00B75712">
        <w:rPr>
          <w:rFonts w:eastAsia="Trebuchet MS"/>
          <w:lang w:eastAsia="x-none"/>
        </w:rPr>
        <w:t>z wykorzystaniem informacji i zdjęć dostarczonyc</w:t>
      </w:r>
      <w:r w:rsidR="00AA23D6" w:rsidRPr="00B75712">
        <w:rPr>
          <w:rFonts w:eastAsia="Trebuchet MS"/>
          <w:lang w:eastAsia="x-none"/>
        </w:rPr>
        <w:t>h Gminie Miasta Gdańska poprzez </w:t>
      </w:r>
      <w:r w:rsidRPr="00B75712">
        <w:t>formularz</w:t>
      </w:r>
      <w:r w:rsidRPr="00B75712">
        <w:rPr>
          <w:rFonts w:eastAsia="Trebuchet MS"/>
          <w:lang w:eastAsia="x-none"/>
        </w:rPr>
        <w:t xml:space="preserve"> zgłoszeniowy, stanowiący </w:t>
      </w:r>
      <w:r w:rsidRPr="00B75712">
        <w:rPr>
          <w:rFonts w:eastAsia="Trebuchet MS"/>
          <w:bCs/>
          <w:lang w:eastAsia="x-none"/>
        </w:rPr>
        <w:t xml:space="preserve">załącznik nr </w:t>
      </w:r>
      <w:r w:rsidR="00663607" w:rsidRPr="00B75712">
        <w:rPr>
          <w:rFonts w:eastAsia="Trebuchet MS"/>
          <w:bCs/>
          <w:lang w:eastAsia="x-none"/>
        </w:rPr>
        <w:t>2</w:t>
      </w:r>
      <w:r w:rsidRPr="00B75712">
        <w:rPr>
          <w:rFonts w:eastAsia="Trebuchet MS"/>
          <w:b/>
          <w:lang w:eastAsia="x-none"/>
        </w:rPr>
        <w:t xml:space="preserve"> </w:t>
      </w:r>
      <w:r w:rsidRPr="00B75712">
        <w:rPr>
          <w:rFonts w:eastAsia="Trebuchet MS"/>
          <w:lang w:eastAsia="x-none"/>
        </w:rPr>
        <w:t xml:space="preserve">do </w:t>
      </w:r>
      <w:r w:rsidR="00582DE7" w:rsidRPr="00B75712">
        <w:rPr>
          <w:rFonts w:eastAsia="Trebuchet MS"/>
          <w:lang w:eastAsia="x-none"/>
        </w:rPr>
        <w:t>Porozumienia</w:t>
      </w:r>
      <w:r w:rsidRPr="00B75712">
        <w:t>;</w:t>
      </w:r>
    </w:p>
    <w:p w14:paraId="6848F6E0" w14:textId="3CDA940C" w:rsidR="00572A18" w:rsidRPr="00B75712" w:rsidRDefault="00572A18" w:rsidP="00572A18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lastRenderedPageBreak/>
        <w:t xml:space="preserve">przekazanie </w:t>
      </w:r>
      <w:r w:rsidR="002443C5" w:rsidRPr="00B75712">
        <w:rPr>
          <w:highlight w:val="yellow"/>
        </w:rPr>
        <w:t>Gminie ()</w:t>
      </w:r>
      <w:r w:rsidRPr="00B75712">
        <w:t xml:space="preserve"> następujących materi</w:t>
      </w:r>
      <w:r w:rsidR="00AA23D6" w:rsidRPr="00B75712">
        <w:t>ałów w wersji elektronicznej do </w:t>
      </w:r>
      <w:r w:rsidRPr="00B75712">
        <w:t xml:space="preserve">wykorzystania wyłącznie na potrzeby przeprowadzenia i </w:t>
      </w:r>
      <w:r w:rsidR="00B116FF">
        <w:t>promocji Kampanii</w:t>
      </w:r>
      <w:r w:rsidRPr="00B75712">
        <w:t>:</w:t>
      </w:r>
    </w:p>
    <w:p w14:paraId="1EFFC5CC" w14:textId="07C1BD46" w:rsidR="00572A18" w:rsidRPr="00B75712" w:rsidRDefault="00B116FF" w:rsidP="00572A18">
      <w:pPr>
        <w:pStyle w:val="Akapitzlist"/>
        <w:numPr>
          <w:ilvl w:val="2"/>
          <w:numId w:val="4"/>
        </w:numPr>
        <w:spacing w:after="160" w:line="256" w:lineRule="auto"/>
        <w:jc w:val="both"/>
      </w:pPr>
      <w:r>
        <w:t>logo Kampanii</w:t>
      </w:r>
      <w:r w:rsidR="00572A18" w:rsidRPr="00B75712">
        <w:t>,</w:t>
      </w:r>
    </w:p>
    <w:p w14:paraId="2DA030C2" w14:textId="2539A869" w:rsidR="00572A18" w:rsidRPr="00B75712" w:rsidRDefault="00572A18" w:rsidP="00572A18">
      <w:pPr>
        <w:pStyle w:val="Akapitzlist"/>
        <w:numPr>
          <w:ilvl w:val="2"/>
          <w:numId w:val="4"/>
        </w:numPr>
        <w:spacing w:after="160" w:line="256" w:lineRule="auto"/>
        <w:jc w:val="both"/>
      </w:pPr>
      <w:r w:rsidRPr="00B75712">
        <w:t>logo Gminy Miasta Gdańska,</w:t>
      </w:r>
    </w:p>
    <w:p w14:paraId="6E142A23" w14:textId="2AC95B18" w:rsidR="00582DE7" w:rsidRPr="00B75712" w:rsidRDefault="00572A18" w:rsidP="00582DE7">
      <w:pPr>
        <w:pStyle w:val="Akapitzlist"/>
        <w:numPr>
          <w:ilvl w:val="2"/>
          <w:numId w:val="4"/>
        </w:numPr>
        <w:spacing w:after="160" w:line="256" w:lineRule="auto"/>
        <w:jc w:val="both"/>
      </w:pPr>
      <w:r w:rsidRPr="00B75712">
        <w:t>projekty materiałów informacyjno-promocyjnych, koniecznych</w:t>
      </w:r>
      <w:r w:rsidR="00AA23D6" w:rsidRPr="00B75712">
        <w:t xml:space="preserve"> do </w:t>
      </w:r>
      <w:r w:rsidRPr="00B75712">
        <w:t>prawidłowego przeprowadzenia Kampanii, w formie plików częściowo otwartych - z możliwością edycji, w tym:</w:t>
      </w:r>
    </w:p>
    <w:p w14:paraId="2E9D6EAC" w14:textId="7BDEA94D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regulamin Kampanii,</w:t>
      </w:r>
    </w:p>
    <w:p w14:paraId="28EB21E6" w14:textId="77777777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plakat szkolny,</w:t>
      </w:r>
    </w:p>
    <w:p w14:paraId="0FF92648" w14:textId="77777777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plakat klasowy,</w:t>
      </w:r>
    </w:p>
    <w:p w14:paraId="45490566" w14:textId="12D10C7A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książeczk</w:t>
      </w:r>
      <w:r w:rsidR="00825C12" w:rsidRPr="00B75712">
        <w:rPr>
          <w:rFonts w:eastAsia="Trebuchet MS"/>
          <w:lang w:eastAsia="x-none"/>
        </w:rPr>
        <w:t>a</w:t>
      </w:r>
      <w:r w:rsidRPr="00B75712">
        <w:rPr>
          <w:rFonts w:eastAsia="Trebuchet MS"/>
          <w:lang w:eastAsia="x-none"/>
        </w:rPr>
        <w:t xml:space="preserve"> rowerow</w:t>
      </w:r>
      <w:r w:rsidR="00825C12" w:rsidRPr="00B75712">
        <w:rPr>
          <w:rFonts w:eastAsia="Trebuchet MS"/>
          <w:lang w:eastAsia="x-none"/>
        </w:rPr>
        <w:t>a</w:t>
      </w:r>
      <w:r w:rsidRPr="00B75712">
        <w:rPr>
          <w:rFonts w:eastAsia="Trebuchet MS"/>
          <w:lang w:eastAsia="x-none"/>
        </w:rPr>
        <w:t>,</w:t>
      </w:r>
    </w:p>
    <w:p w14:paraId="222F510D" w14:textId="77777777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naklejki na plakat,</w:t>
      </w:r>
    </w:p>
    <w:p w14:paraId="6BE2E8C9" w14:textId="77777777" w:rsidR="00582DE7" w:rsidRPr="00B75712" w:rsidRDefault="00572A18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naklejki na książeczkę rowerową,</w:t>
      </w:r>
    </w:p>
    <w:p w14:paraId="76C90AFA" w14:textId="1AA04D51" w:rsidR="00582DE7" w:rsidRPr="00B75712" w:rsidRDefault="00825C12" w:rsidP="00582DE7">
      <w:pPr>
        <w:pStyle w:val="Akapitzlist"/>
        <w:numPr>
          <w:ilvl w:val="3"/>
          <w:numId w:val="4"/>
        </w:numPr>
        <w:spacing w:after="160" w:line="256" w:lineRule="auto"/>
        <w:jc w:val="both"/>
      </w:pPr>
      <w:r w:rsidRPr="00B75712">
        <w:rPr>
          <w:rFonts w:eastAsia="Trebuchet MS"/>
          <w:lang w:eastAsia="x-none"/>
        </w:rPr>
        <w:t>torba</w:t>
      </w:r>
      <w:r w:rsidR="00572A18" w:rsidRPr="00B75712">
        <w:rPr>
          <w:rFonts w:eastAsia="Trebuchet MS"/>
          <w:lang w:eastAsia="x-none"/>
        </w:rPr>
        <w:t xml:space="preserve"> na nagrody klasowe;</w:t>
      </w:r>
    </w:p>
    <w:p w14:paraId="0308D09D" w14:textId="04C7A02A" w:rsidR="00A56C16" w:rsidRPr="00B75712" w:rsidRDefault="00A56C16" w:rsidP="00A56C16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t xml:space="preserve">udostępnienie </w:t>
      </w:r>
      <w:r w:rsidR="002443C5" w:rsidRPr="00B75712">
        <w:rPr>
          <w:highlight w:val="yellow"/>
        </w:rPr>
        <w:t>Gminie ()</w:t>
      </w:r>
      <w:r w:rsidR="00582DE7" w:rsidRPr="00B75712">
        <w:t xml:space="preserve"> </w:t>
      </w:r>
      <w:r w:rsidR="00572A18" w:rsidRPr="00B75712">
        <w:t>wszelki</w:t>
      </w:r>
      <w:r w:rsidRPr="00B75712">
        <w:t>ch</w:t>
      </w:r>
      <w:r w:rsidR="00572A18" w:rsidRPr="00B75712">
        <w:t xml:space="preserve"> inn</w:t>
      </w:r>
      <w:r w:rsidRPr="00B75712">
        <w:t>ych</w:t>
      </w:r>
      <w:r w:rsidR="00572A18" w:rsidRPr="00B75712">
        <w:t xml:space="preserve"> informacj</w:t>
      </w:r>
      <w:r w:rsidRPr="00B75712">
        <w:t>i</w:t>
      </w:r>
      <w:r w:rsidR="00572A18" w:rsidRPr="00B75712">
        <w:t xml:space="preserve"> dotycząc</w:t>
      </w:r>
      <w:r w:rsidRPr="00B75712">
        <w:t>ych</w:t>
      </w:r>
      <w:r w:rsidR="00572A18" w:rsidRPr="00B75712">
        <w:t xml:space="preserve"> zasad Kampanii konieczn</w:t>
      </w:r>
      <w:r w:rsidRPr="00B75712">
        <w:t>ych</w:t>
      </w:r>
      <w:r w:rsidR="00572A18" w:rsidRPr="00B75712">
        <w:t xml:space="preserve"> do jej prawidłowej realizacji;</w:t>
      </w:r>
    </w:p>
    <w:p w14:paraId="00E527F6" w14:textId="69413CDD" w:rsidR="00572A18" w:rsidRPr="00B75712" w:rsidRDefault="00572A18" w:rsidP="00A56C16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t>zamie</w:t>
      </w:r>
      <w:r w:rsidR="00582DE7" w:rsidRPr="00B75712">
        <w:t>szczenie</w:t>
      </w:r>
      <w:r w:rsidRPr="00B75712">
        <w:t xml:space="preserve"> informacj</w:t>
      </w:r>
      <w:r w:rsidR="00582DE7" w:rsidRPr="00B75712">
        <w:t>i</w:t>
      </w:r>
      <w:r w:rsidRPr="00B75712">
        <w:t xml:space="preserve"> o udziale </w:t>
      </w:r>
      <w:r w:rsidR="002443C5" w:rsidRPr="00B75712">
        <w:rPr>
          <w:highlight w:val="yellow"/>
        </w:rPr>
        <w:t>Gminy ()</w:t>
      </w:r>
      <w:r w:rsidR="002443C5" w:rsidRPr="00B75712">
        <w:t xml:space="preserve"> </w:t>
      </w:r>
      <w:r w:rsidR="003F041E">
        <w:t xml:space="preserve">w Kampanii </w:t>
      </w:r>
      <w:r w:rsidR="00AA23D6" w:rsidRPr="00B75712">
        <w:t>w </w:t>
      </w:r>
      <w:r w:rsidRPr="00B75712">
        <w:t>informacjach przekazywanych prasie oraz na stronach inte</w:t>
      </w:r>
      <w:r w:rsidR="00B116FF">
        <w:t>rnetowych poświęconych Kampanii</w:t>
      </w:r>
      <w:r w:rsidR="00582DE7" w:rsidRPr="00B75712">
        <w:t xml:space="preserve"> –</w:t>
      </w:r>
      <w:r w:rsidRPr="00B75712">
        <w:t xml:space="preserve"> poprzez</w:t>
      </w:r>
      <w:r w:rsidR="00582DE7" w:rsidRPr="00B75712">
        <w:t xml:space="preserve"> </w:t>
      </w:r>
      <w:r w:rsidRPr="00B75712">
        <w:t xml:space="preserve">umieszczenie logotypu </w:t>
      </w:r>
      <w:r w:rsidR="00372060" w:rsidRPr="00B75712">
        <w:rPr>
          <w:highlight w:val="yellow"/>
        </w:rPr>
        <w:t>Gminy ()</w:t>
      </w:r>
      <w:r w:rsidR="00372060" w:rsidRPr="00B75712">
        <w:t xml:space="preserve"> </w:t>
      </w:r>
      <w:r w:rsidR="003F041E">
        <w:t xml:space="preserve">- </w:t>
      </w:r>
      <w:r w:rsidR="00372060">
        <w:t xml:space="preserve">posiadającej status </w:t>
      </w:r>
      <w:r w:rsidR="00FC6267" w:rsidRPr="00B75712">
        <w:t>organizatora lokalnego</w:t>
      </w:r>
      <w:r w:rsidRPr="00B75712">
        <w:t>, któr</w:t>
      </w:r>
      <w:r w:rsidR="003F041E">
        <w:t>y</w:t>
      </w:r>
      <w:r w:rsidRPr="00B75712">
        <w:t xml:space="preserve"> t</w:t>
      </w:r>
      <w:r w:rsidR="00FC6267" w:rsidRPr="00B75712">
        <w:t>en</w:t>
      </w:r>
      <w:r w:rsidRPr="00B75712">
        <w:t xml:space="preserve"> udostępni bezpłatnie.</w:t>
      </w:r>
    </w:p>
    <w:p w14:paraId="57E584C9" w14:textId="027A3F1E" w:rsidR="0086721F" w:rsidRPr="00B75712" w:rsidRDefault="0086721F" w:rsidP="0086721F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 xml:space="preserve">Gmina Miasta Gdańska oświadcza, że </w:t>
      </w:r>
      <w:r w:rsidR="0040241A" w:rsidRPr="00B75712">
        <w:t xml:space="preserve">uzyskała prawo ochronne na znak towarowy „Rowerowy Maj” </w:t>
      </w:r>
      <w:r w:rsidR="006E4B4F" w:rsidRPr="00B75712">
        <w:t xml:space="preserve">oraz </w:t>
      </w:r>
      <w:r w:rsidRPr="00B75712">
        <w:t>przysługują jej</w:t>
      </w:r>
      <w:r w:rsidR="00AA23D6" w:rsidRPr="00B75712">
        <w:t xml:space="preserve"> autorskie prawa majątkowe do </w:t>
      </w:r>
      <w:r w:rsidRPr="00B75712">
        <w:t xml:space="preserve">materiałów, o których mowa w §3 ust. 4 lit. </w:t>
      </w:r>
      <w:r w:rsidR="00CF744D">
        <w:t>b</w:t>
      </w:r>
      <w:r w:rsidRPr="00B75712">
        <w:t xml:space="preserve"> Porozumienia.</w:t>
      </w:r>
    </w:p>
    <w:p w14:paraId="268E3B98" w14:textId="6A1C496C" w:rsidR="0086721F" w:rsidRPr="00B75712" w:rsidRDefault="0086721F" w:rsidP="00CF744D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 xml:space="preserve">Gmina Miasta Gdańska udziela </w:t>
      </w:r>
      <w:r w:rsidR="002443C5" w:rsidRPr="00B75712">
        <w:rPr>
          <w:highlight w:val="yellow"/>
        </w:rPr>
        <w:t>Gminie ()</w:t>
      </w:r>
      <w:r w:rsidR="00E52B1E" w:rsidRPr="00B75712">
        <w:t xml:space="preserve"> </w:t>
      </w:r>
      <w:r w:rsidRPr="00B75712">
        <w:t>licencji niewyłącznej do korzystania przez ni</w:t>
      </w:r>
      <w:r w:rsidR="00FC6267" w:rsidRPr="00B75712">
        <w:t>ą</w:t>
      </w:r>
      <w:r w:rsidRPr="00B75712">
        <w:t xml:space="preserve">, w okresie obowiązywania </w:t>
      </w:r>
      <w:r w:rsidR="00CF744D" w:rsidRPr="00CF744D">
        <w:t xml:space="preserve">Porozumienia, na potrzeby realizacji Kampanii, ze znaku towarowego „Rowerowy Maj” oraz z materiałów </w:t>
      </w:r>
      <w:r w:rsidRPr="00B75712">
        <w:t xml:space="preserve">wymienionych w §3 ust. 4 lit. </w:t>
      </w:r>
      <w:r w:rsidR="009444D3" w:rsidRPr="00B75712">
        <w:t>b</w:t>
      </w:r>
      <w:r w:rsidR="006E4B4F" w:rsidRPr="00B75712">
        <w:t xml:space="preserve"> </w:t>
      </w:r>
      <w:r w:rsidRPr="00B75712">
        <w:t>Porozumienia, na następujących polach eksploatacji:</w:t>
      </w:r>
    </w:p>
    <w:p w14:paraId="3B64CB98" w14:textId="77777777" w:rsidR="0086721F" w:rsidRPr="00B75712" w:rsidRDefault="0086721F" w:rsidP="0086721F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rPr>
          <w:rFonts w:eastAsia="Trebuchet MS"/>
        </w:rPr>
        <w:t xml:space="preserve">utrwalanie i zwielokrotnianie wszelkimi technikami, a w szczególności techniką cyfrową, drukarską, reprograficzną, </w:t>
      </w:r>
    </w:p>
    <w:p w14:paraId="30CC1EA3" w14:textId="77777777" w:rsidR="0086721F" w:rsidRPr="00B75712" w:rsidRDefault="0086721F" w:rsidP="0086721F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rPr>
          <w:rFonts w:eastAsia="Trebuchet MS"/>
        </w:rPr>
        <w:t>wprowadzanie do obrotu,</w:t>
      </w:r>
    </w:p>
    <w:p w14:paraId="7B507DDC" w14:textId="77777777" w:rsidR="0086721F" w:rsidRPr="00B75712" w:rsidRDefault="0086721F" w:rsidP="0086721F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rPr>
          <w:rFonts w:eastAsia="Trebuchet MS"/>
        </w:rPr>
        <w:t xml:space="preserve">wystawianie, wyświetlanie, odtwarzanie, emitowanie, remitowanie, jak również udostępnianie w taki sposób, aby każdy miał do nich dostęp w miejscu i czasie przez siebie wybranym bez względu na sposób i technologię (w szczególności w Internecie), </w:t>
      </w:r>
    </w:p>
    <w:p w14:paraId="302CACE7" w14:textId="62C29DF8" w:rsidR="0086721F" w:rsidRPr="00B75712" w:rsidRDefault="0086721F" w:rsidP="0086721F">
      <w:pPr>
        <w:pStyle w:val="Akapitzlist"/>
        <w:numPr>
          <w:ilvl w:val="1"/>
          <w:numId w:val="4"/>
        </w:numPr>
        <w:spacing w:after="160" w:line="256" w:lineRule="auto"/>
        <w:jc w:val="both"/>
      </w:pPr>
      <w:r w:rsidRPr="00B75712">
        <w:rPr>
          <w:rFonts w:eastAsia="Trebuchet MS"/>
        </w:rPr>
        <w:t>wykorzystywanie w całości lub części do celów promocyjn</w:t>
      </w:r>
      <w:r w:rsidR="00AA23D6" w:rsidRPr="00B75712">
        <w:rPr>
          <w:rFonts w:eastAsia="Trebuchet MS"/>
        </w:rPr>
        <w:t>ych, a w szczególności do </w:t>
      </w:r>
      <w:r w:rsidRPr="00B75712">
        <w:rPr>
          <w:rFonts w:eastAsia="Trebuchet MS"/>
        </w:rPr>
        <w:t>wykorzystywania w materiałach i utworach tj.: utwory audiowizualne, prezentacje multimedialne, plakaty, foldery, informacje prasowe, itp.</w:t>
      </w:r>
    </w:p>
    <w:p w14:paraId="2134BF04" w14:textId="2E006713" w:rsidR="00A63418" w:rsidRPr="00A63418" w:rsidRDefault="00566BB4" w:rsidP="00A63418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B75712">
        <w:t>Z</w:t>
      </w:r>
      <w:r w:rsidR="0086721F" w:rsidRPr="00B75712">
        <w:t>mian</w:t>
      </w:r>
      <w:r w:rsidR="00AA76A0" w:rsidRPr="00B75712">
        <w:t>a</w:t>
      </w:r>
      <w:r w:rsidR="0086721F" w:rsidRPr="00B75712">
        <w:t xml:space="preserve"> treści materiałów, o których mowa w §3 ust. 4 lit. </w:t>
      </w:r>
      <w:r w:rsidR="009444D3" w:rsidRPr="00B75712">
        <w:t>b</w:t>
      </w:r>
      <w:r w:rsidR="0086721F" w:rsidRPr="00B75712">
        <w:t xml:space="preserve"> Porozumienia, z wyłączeniem obszarów nieedytowalnych, </w:t>
      </w:r>
      <w:r w:rsidR="00AA76A0" w:rsidRPr="00B75712">
        <w:t xml:space="preserve">może nastąpić </w:t>
      </w:r>
      <w:r w:rsidR="0086721F" w:rsidRPr="00B75712">
        <w:t>po uzyskaniu uprzedniej zgody Gminy Miasta Gdańska.</w:t>
      </w:r>
    </w:p>
    <w:p w14:paraId="78D3D5E7" w14:textId="607EFDF8" w:rsidR="00594CB8" w:rsidRDefault="00594CB8" w:rsidP="00594CB8">
      <w:pPr>
        <w:pStyle w:val="Akapitzlist"/>
        <w:numPr>
          <w:ilvl w:val="0"/>
          <w:numId w:val="4"/>
        </w:numPr>
        <w:jc w:val="both"/>
      </w:pPr>
      <w:r w:rsidRPr="00594CB8">
        <w:t xml:space="preserve">W przypadku, gdy na skutek naruszenia przez Gminę Miasta Gdańska postanowień ust. 5 korzystanie przez </w:t>
      </w:r>
      <w:r w:rsidRPr="00594CB8">
        <w:rPr>
          <w:highlight w:val="yellow"/>
        </w:rPr>
        <w:t>Gminę()</w:t>
      </w:r>
      <w:r w:rsidRPr="00594CB8">
        <w:t xml:space="preserve"> ze znaku towarowego „Rowerowy Maj” lub  materiałów, o których mowa w § 3 ust. 4 lit. b, w zakresie niezbędnym do realizacji Kampanii, naruszałoby autorskie prawa majątkowe lub osobiste osób trzecich, Gmina Miast</w:t>
      </w:r>
      <w:r>
        <w:t>a Gdańska zobowiązana będzie do </w:t>
      </w:r>
      <w:r w:rsidRPr="00594CB8">
        <w:t xml:space="preserve">naprawienia szkody poniesionej przez </w:t>
      </w:r>
      <w:r w:rsidRPr="00594CB8">
        <w:rPr>
          <w:highlight w:val="yellow"/>
        </w:rPr>
        <w:t>Gminę()</w:t>
      </w:r>
      <w:r w:rsidRPr="00594CB8">
        <w:t xml:space="preserve"> pozostającej w adekwatnym związku przyczynowym z naruszeniem przez Gminę Miasta Gdańska zapewnień zawartych w ust. 5. </w:t>
      </w:r>
    </w:p>
    <w:p w14:paraId="02E20A89" w14:textId="635E4BC2" w:rsidR="003E23EF" w:rsidRPr="00B75712" w:rsidRDefault="003E23EF" w:rsidP="003E23EF">
      <w:pPr>
        <w:pStyle w:val="Akapitzlist"/>
        <w:numPr>
          <w:ilvl w:val="0"/>
          <w:numId w:val="4"/>
        </w:numPr>
        <w:spacing w:after="160" w:line="256" w:lineRule="auto"/>
        <w:jc w:val="both"/>
      </w:pPr>
      <w:r w:rsidRPr="003E23EF">
        <w:t xml:space="preserve">Gmina Miasta Gdańska oświadcza, że licencja udzielona </w:t>
      </w:r>
      <w:r w:rsidRPr="003E23EF">
        <w:rPr>
          <w:highlight w:val="yellow"/>
        </w:rPr>
        <w:t>Gminie ()</w:t>
      </w:r>
      <w:r>
        <w:t xml:space="preserve"> </w:t>
      </w:r>
      <w:r w:rsidR="000D0DD1">
        <w:t xml:space="preserve">do korzystania </w:t>
      </w:r>
      <w:r w:rsidRPr="003E23EF">
        <w:t xml:space="preserve">ze znaku towarowego „Rowerowy Maj” obejmuje swoim zasięgiem prawo licencjobiorcy </w:t>
      </w:r>
      <w:r w:rsidRPr="003E23EF">
        <w:rPr>
          <w:rFonts w:eastAsia="Times New Roman"/>
          <w:iCs/>
          <w:color w:val="000000"/>
          <w:bdr w:val="none" w:sz="0" w:space="0" w:color="auto" w:frame="1"/>
          <w:lang w:eastAsia="pl-PL"/>
        </w:rPr>
        <w:t>do upoważnienia partnerów wspierających realizację Kampanii do korzystania ze znaku towarowego "Rowerowy Maj" na potrzeby działań promocyjnych/organizacyjnych związanych z realizacją Kampanii. </w:t>
      </w:r>
    </w:p>
    <w:p w14:paraId="15C96A58" w14:textId="77777777" w:rsidR="00663607" w:rsidRPr="00B75712" w:rsidRDefault="00663607" w:rsidP="00663607">
      <w:pPr>
        <w:pStyle w:val="Akapitzlist"/>
        <w:spacing w:after="160" w:line="256" w:lineRule="auto"/>
        <w:jc w:val="both"/>
      </w:pPr>
    </w:p>
    <w:p w14:paraId="722442EE" w14:textId="779D1486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lastRenderedPageBreak/>
        <w:t>§4.</w:t>
      </w:r>
    </w:p>
    <w:p w14:paraId="74288797" w14:textId="00EF731A" w:rsidR="00843975" w:rsidRPr="00B75712" w:rsidRDefault="002443C5" w:rsidP="00843975">
      <w:pPr>
        <w:pStyle w:val="Akapitzlist"/>
        <w:numPr>
          <w:ilvl w:val="0"/>
          <w:numId w:val="5"/>
        </w:numPr>
        <w:spacing w:after="160" w:line="256" w:lineRule="auto"/>
        <w:jc w:val="both"/>
      </w:pPr>
      <w:r w:rsidRPr="00B75712">
        <w:rPr>
          <w:highlight w:val="yellow"/>
        </w:rPr>
        <w:t>Gmina ()</w:t>
      </w:r>
      <w:r w:rsidRPr="00B75712">
        <w:t xml:space="preserve"> </w:t>
      </w:r>
      <w:r w:rsidR="00843975" w:rsidRPr="00B75712">
        <w:t xml:space="preserve"> powierzając</w:t>
      </w:r>
      <w:r w:rsidRPr="00B75712">
        <w:t>a</w:t>
      </w:r>
      <w:r w:rsidR="00843975" w:rsidRPr="00B75712">
        <w:t xml:space="preserve"> Gminie Miasta Gdańska do realizacji zadani</w:t>
      </w:r>
      <w:r w:rsidR="00F03CE0" w:rsidRPr="00B75712">
        <w:t>a</w:t>
      </w:r>
      <w:r w:rsidR="00FD4062">
        <w:t>,</w:t>
      </w:r>
      <w:r w:rsidR="00843975" w:rsidRPr="00B75712">
        <w:t xml:space="preserve"> o który</w:t>
      </w:r>
      <w:r w:rsidR="00F03CE0" w:rsidRPr="00B75712">
        <w:t>ch</w:t>
      </w:r>
      <w:r w:rsidR="00843975" w:rsidRPr="00B75712">
        <w:t xml:space="preserve"> mowa w §1 zobowiązuj</w:t>
      </w:r>
      <w:r w:rsidRPr="00B75712">
        <w:t>e</w:t>
      </w:r>
      <w:r w:rsidR="00843975" w:rsidRPr="00B75712">
        <w:t xml:space="preserve"> się do aktywnego współudziału i pomocy Gminie Miasta Gdańska w zakresie potrzebnym do prawidłowej realizacji powierzonych zadań.</w:t>
      </w:r>
    </w:p>
    <w:p w14:paraId="51E691AF" w14:textId="4B42B314" w:rsidR="00843975" w:rsidRPr="00B75712" w:rsidRDefault="002443C5" w:rsidP="00843975">
      <w:pPr>
        <w:pStyle w:val="Akapitzlist"/>
        <w:numPr>
          <w:ilvl w:val="0"/>
          <w:numId w:val="5"/>
        </w:numPr>
        <w:spacing w:after="160" w:line="256" w:lineRule="auto"/>
        <w:jc w:val="both"/>
      </w:pPr>
      <w:r w:rsidRPr="00B75712">
        <w:rPr>
          <w:highlight w:val="yellow"/>
        </w:rPr>
        <w:t>Gmina ()</w:t>
      </w:r>
      <w:r w:rsidRPr="00B75712">
        <w:t xml:space="preserve"> </w:t>
      </w:r>
      <w:r w:rsidR="00843975" w:rsidRPr="00B75712">
        <w:t>powierzając</w:t>
      </w:r>
      <w:r w:rsidRPr="00B75712">
        <w:t>a</w:t>
      </w:r>
      <w:r w:rsidR="00843975" w:rsidRPr="00B75712">
        <w:t xml:space="preserve"> Gminie Miasta Gdańska do realizacji zadani</w:t>
      </w:r>
      <w:r w:rsidR="009E60A5" w:rsidRPr="00B75712">
        <w:t>a</w:t>
      </w:r>
      <w:r w:rsidR="009D22F8">
        <w:t>,</w:t>
      </w:r>
      <w:r w:rsidR="00843975" w:rsidRPr="00B75712">
        <w:t xml:space="preserve"> o który</w:t>
      </w:r>
      <w:r w:rsidR="009E60A5" w:rsidRPr="00B75712">
        <w:t>ch</w:t>
      </w:r>
      <w:r w:rsidR="00843975" w:rsidRPr="00B75712">
        <w:t xml:space="preserve"> mowa w §1 zobowiązuj</w:t>
      </w:r>
      <w:r w:rsidRPr="00B75712">
        <w:t>e</w:t>
      </w:r>
      <w:r w:rsidR="00843975" w:rsidRPr="00B75712">
        <w:t xml:space="preserve"> się zwłaszcza do:</w:t>
      </w:r>
    </w:p>
    <w:p w14:paraId="2464FE56" w14:textId="7BFF10BC" w:rsidR="00843975" w:rsidRPr="00B75712" w:rsidRDefault="00843975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t>niezwłocznego udostępniania Gminie Miasta Gdańska wszelkiej dokumentacji i informacji potrzebnych do prawidłowej realizacji powierzonych zadań,</w:t>
      </w:r>
    </w:p>
    <w:p w14:paraId="64BAD1CC" w14:textId="04AAA878" w:rsidR="005B6AEA" w:rsidRPr="00B75712" w:rsidRDefault="005B6AEA" w:rsidP="005B6AEA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t>współpracy w zakresie przygotowa</w:t>
      </w:r>
      <w:r w:rsidR="00925081">
        <w:t xml:space="preserve">nia i przeprowadzenia Kampanii </w:t>
      </w:r>
      <w:r w:rsidRPr="00B75712">
        <w:rPr>
          <w:rFonts w:eastAsia="Trebuchet MS"/>
        </w:rPr>
        <w:t xml:space="preserve">na </w:t>
      </w:r>
      <w:r w:rsidR="009D22F8">
        <w:rPr>
          <w:rFonts w:eastAsia="Trebuchet MS"/>
        </w:rPr>
        <w:t xml:space="preserve">swoim obszarze, </w:t>
      </w:r>
      <w:r w:rsidRPr="00B75712">
        <w:rPr>
          <w:rFonts w:eastAsia="Trebuchet MS"/>
        </w:rPr>
        <w:t>opierając się na zasadach i projektach mater</w:t>
      </w:r>
      <w:r w:rsidR="004074F5">
        <w:rPr>
          <w:rFonts w:eastAsia="Trebuchet MS"/>
        </w:rPr>
        <w:t>iałów promocyjno-informacyjnych</w:t>
      </w:r>
      <w:r w:rsidRPr="00B75712">
        <w:rPr>
          <w:rFonts w:eastAsia="Trebuchet MS"/>
        </w:rPr>
        <w:t xml:space="preserve"> opracowanych przez </w:t>
      </w:r>
      <w:r w:rsidR="00925081">
        <w:rPr>
          <w:rFonts w:eastAsia="Trebuchet MS"/>
        </w:rPr>
        <w:t>Gminę Miasta Gdańska zgodnie z r</w:t>
      </w:r>
      <w:r w:rsidRPr="00B75712">
        <w:rPr>
          <w:rFonts w:eastAsia="Trebuchet MS"/>
        </w:rPr>
        <w:t>egu</w:t>
      </w:r>
      <w:r w:rsidR="00925081">
        <w:rPr>
          <w:rFonts w:eastAsia="Trebuchet MS"/>
        </w:rPr>
        <w:t xml:space="preserve">laminem Kampanii </w:t>
      </w:r>
      <w:r w:rsidRPr="00B75712">
        <w:rPr>
          <w:rFonts w:eastAsia="Trebuchet MS"/>
        </w:rPr>
        <w:t>oraz przy użyciu udostępnionych przez Gminę Miasta Gdańska rozwiązań informatycznych,</w:t>
      </w:r>
    </w:p>
    <w:p w14:paraId="72731DEE" w14:textId="20811F91" w:rsidR="005B6AEA" w:rsidRPr="00B75712" w:rsidRDefault="005B6AEA" w:rsidP="00594CB8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delegowa</w:t>
      </w:r>
      <w:r w:rsidR="0086721F" w:rsidRPr="00B75712">
        <w:rPr>
          <w:rFonts w:eastAsia="Trebuchet MS"/>
        </w:rPr>
        <w:t>nia</w:t>
      </w:r>
      <w:r w:rsidRPr="00B75712">
        <w:rPr>
          <w:rFonts w:eastAsia="Trebuchet MS"/>
        </w:rPr>
        <w:t xml:space="preserve"> do współpracy z </w:t>
      </w:r>
      <w:r w:rsidR="0086721F" w:rsidRPr="00B75712">
        <w:rPr>
          <w:rFonts w:eastAsia="Trebuchet MS"/>
        </w:rPr>
        <w:t>Gminą Miasta Gdańska</w:t>
      </w:r>
      <w:r w:rsidRPr="00B75712">
        <w:rPr>
          <w:rFonts w:eastAsia="Trebuchet MS"/>
        </w:rPr>
        <w:t xml:space="preserve"> koordynatora lokalnego Kampanii,</w:t>
      </w:r>
      <w:r w:rsidR="00925081">
        <w:rPr>
          <w:rFonts w:eastAsia="Trebuchet MS"/>
        </w:rPr>
        <w:t xml:space="preserve"> </w:t>
      </w:r>
      <w:r w:rsidR="00925081">
        <w:rPr>
          <w:rFonts w:eastAsia="Trebuchet MS" w:cs="Trebuchet MS"/>
        </w:rPr>
        <w:t>przy czym  zmiana koordynatora lokalnego nie wymaga dla swej ważności zawarcia aneksu w formie pisemnej,</w:t>
      </w:r>
      <w:r w:rsidR="00594CB8">
        <w:rPr>
          <w:rFonts w:eastAsia="Trebuchet MS" w:cs="Trebuchet MS"/>
        </w:rPr>
        <w:t xml:space="preserve"> </w:t>
      </w:r>
      <w:r w:rsidR="00594CB8" w:rsidRPr="00594CB8">
        <w:rPr>
          <w:rFonts w:eastAsia="Trebuchet MS" w:cs="Trebuchet MS"/>
        </w:rPr>
        <w:t xml:space="preserve">w takim przypadku </w:t>
      </w:r>
      <w:r w:rsidR="00594CB8" w:rsidRPr="00594CB8">
        <w:rPr>
          <w:rFonts w:eastAsia="Trebuchet MS" w:cs="Trebuchet MS"/>
          <w:highlight w:val="yellow"/>
        </w:rPr>
        <w:t>Gmina()</w:t>
      </w:r>
      <w:r w:rsidR="00594CB8" w:rsidRPr="00594CB8">
        <w:rPr>
          <w:rFonts w:eastAsia="Trebuchet MS" w:cs="Trebuchet MS"/>
        </w:rPr>
        <w:t xml:space="preserve"> zobowiązana jest niezwłocznie, lecz nie później niż w ciągu 14 dni, powiadomić Gminę Miasta Gdańska o nowym koordynatorze lokalnym,</w:t>
      </w:r>
    </w:p>
    <w:p w14:paraId="16039FCF" w14:textId="46C5B4E3" w:rsidR="005B6AEA" w:rsidRPr="00B75712" w:rsidRDefault="005B6AEA" w:rsidP="005B6AEA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używa</w:t>
      </w:r>
      <w:r w:rsidR="0086721F" w:rsidRPr="00B75712">
        <w:rPr>
          <w:rFonts w:eastAsia="Trebuchet MS"/>
        </w:rPr>
        <w:t>nia</w:t>
      </w:r>
      <w:r w:rsidRPr="00B75712">
        <w:rPr>
          <w:rFonts w:eastAsia="Trebuchet MS"/>
        </w:rPr>
        <w:t xml:space="preserve"> nazwy i logotypu </w:t>
      </w:r>
      <w:r w:rsidR="00925081">
        <w:rPr>
          <w:rFonts w:eastAsia="Trebuchet MS"/>
        </w:rPr>
        <w:t>Kampanii</w:t>
      </w:r>
      <w:r w:rsidR="0086721F" w:rsidRPr="00B75712">
        <w:t xml:space="preserve"> wyłącznie </w:t>
      </w:r>
      <w:r w:rsidRPr="00B75712">
        <w:rPr>
          <w:rFonts w:eastAsia="Trebuchet MS"/>
        </w:rPr>
        <w:t xml:space="preserve">do celów </w:t>
      </w:r>
      <w:r w:rsidR="004074F5">
        <w:rPr>
          <w:rFonts w:eastAsia="Trebuchet MS"/>
        </w:rPr>
        <w:t>jej realizacji</w:t>
      </w:r>
      <w:r w:rsidRPr="00B75712">
        <w:rPr>
          <w:rFonts w:eastAsia="Trebuchet MS"/>
        </w:rPr>
        <w:t>,</w:t>
      </w:r>
    </w:p>
    <w:p w14:paraId="1EE96A0D" w14:textId="5549C323" w:rsidR="005B6AEA" w:rsidRPr="00B75712" w:rsidRDefault="005B6AEA" w:rsidP="005B6AEA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uzupełni</w:t>
      </w:r>
      <w:r w:rsidR="0086721F" w:rsidRPr="00B75712">
        <w:rPr>
          <w:rFonts w:eastAsia="Trebuchet MS"/>
        </w:rPr>
        <w:t>enia</w:t>
      </w:r>
      <w:r w:rsidRPr="00B75712">
        <w:rPr>
          <w:rFonts w:eastAsia="Trebuchet MS"/>
        </w:rPr>
        <w:t xml:space="preserve"> udostępnion</w:t>
      </w:r>
      <w:r w:rsidR="0086721F" w:rsidRPr="00B75712">
        <w:rPr>
          <w:rFonts w:eastAsia="Trebuchet MS"/>
        </w:rPr>
        <w:t>ej</w:t>
      </w:r>
      <w:r w:rsidR="00AE356E" w:rsidRPr="00B75712">
        <w:rPr>
          <w:rFonts w:eastAsia="Trebuchet MS"/>
        </w:rPr>
        <w:t xml:space="preserve"> – dedykowanej </w:t>
      </w:r>
      <w:r w:rsidR="00AE356E" w:rsidRPr="00925081">
        <w:rPr>
          <w:rFonts w:eastAsia="Trebuchet MS"/>
          <w:highlight w:val="yellow"/>
        </w:rPr>
        <w:t>Gminie()</w:t>
      </w:r>
      <w:r w:rsidR="004A589F" w:rsidRPr="00B75712">
        <w:rPr>
          <w:rFonts w:eastAsia="Trebuchet MS"/>
        </w:rPr>
        <w:t xml:space="preserve"> </w:t>
      </w:r>
      <w:r w:rsidRPr="00B75712">
        <w:rPr>
          <w:rFonts w:eastAsia="Trebuchet MS"/>
        </w:rPr>
        <w:t>podstron</w:t>
      </w:r>
      <w:r w:rsidR="0086721F" w:rsidRPr="00B75712">
        <w:rPr>
          <w:rFonts w:eastAsia="Trebuchet MS"/>
        </w:rPr>
        <w:t>y</w:t>
      </w:r>
      <w:r w:rsidR="00925081">
        <w:rPr>
          <w:rFonts w:eastAsia="Trebuchet MS"/>
        </w:rPr>
        <w:t xml:space="preserve"> Kampanii</w:t>
      </w:r>
      <w:r w:rsidR="0086721F" w:rsidRPr="00B75712">
        <w:t xml:space="preserve"> </w:t>
      </w:r>
      <w:r w:rsidRPr="00B75712">
        <w:rPr>
          <w:rFonts w:eastAsia="Trebuchet MS"/>
        </w:rPr>
        <w:t>w zakresie:</w:t>
      </w:r>
    </w:p>
    <w:p w14:paraId="5FF72C31" w14:textId="49BF8B0A" w:rsidR="005B6AEA" w:rsidRPr="00B75712" w:rsidRDefault="005B6AEA" w:rsidP="005B6AEA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informacji na temat Kampanii,</w:t>
      </w:r>
    </w:p>
    <w:p w14:paraId="65583EDD" w14:textId="28485DC9" w:rsidR="005B6AEA" w:rsidRPr="00B75712" w:rsidRDefault="005B6AEA" w:rsidP="005B6AEA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informacji o nagrodach i partnerach Kampanii, przy czym logotypy i zdjęcia nagród nie mogą być większe niż 500 KB,</w:t>
      </w:r>
    </w:p>
    <w:p w14:paraId="52E292F9" w14:textId="45536E29" w:rsidR="005B6AEA" w:rsidRPr="00B75712" w:rsidRDefault="005B6AEA" w:rsidP="005B6AEA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zamie</w:t>
      </w:r>
      <w:r w:rsidR="0086721F" w:rsidRPr="00B75712">
        <w:rPr>
          <w:rFonts w:eastAsia="Trebuchet MS"/>
        </w:rPr>
        <w:t xml:space="preserve">szczenia </w:t>
      </w:r>
      <w:r w:rsidRPr="00B75712">
        <w:rPr>
          <w:rFonts w:eastAsia="Trebuchet MS"/>
        </w:rPr>
        <w:t>informacj</w:t>
      </w:r>
      <w:r w:rsidR="0086721F" w:rsidRPr="00B75712">
        <w:rPr>
          <w:rFonts w:eastAsia="Trebuchet MS"/>
        </w:rPr>
        <w:t xml:space="preserve">i </w:t>
      </w:r>
      <w:r w:rsidRPr="00B75712">
        <w:rPr>
          <w:rFonts w:eastAsia="Trebuchet MS"/>
        </w:rPr>
        <w:t xml:space="preserve">o </w:t>
      </w:r>
      <w:r w:rsidR="0086721F" w:rsidRPr="00B75712">
        <w:rPr>
          <w:rFonts w:eastAsia="Trebuchet MS"/>
        </w:rPr>
        <w:t>Gminie Miasta Gdańska</w:t>
      </w:r>
      <w:r w:rsidRPr="00B75712">
        <w:rPr>
          <w:rFonts w:eastAsia="Trebuchet MS"/>
        </w:rPr>
        <w:t xml:space="preserve"> na wszystkich materiałach drukowanych, informacjach przekazywanych prasie oraz stronach inte</w:t>
      </w:r>
      <w:r w:rsidR="00925081">
        <w:rPr>
          <w:rFonts w:eastAsia="Trebuchet MS"/>
        </w:rPr>
        <w:t>rnetowych poświęconych Kampanii</w:t>
      </w:r>
      <w:r w:rsidR="0086721F" w:rsidRPr="00B75712">
        <w:rPr>
          <w:rFonts w:eastAsia="Trebuchet MS"/>
        </w:rPr>
        <w:t xml:space="preserve"> </w:t>
      </w:r>
      <w:r w:rsidRPr="00B75712">
        <w:rPr>
          <w:rFonts w:eastAsia="Trebuchet MS"/>
        </w:rPr>
        <w:t xml:space="preserve">poprzez umieszczenie logotypu </w:t>
      </w:r>
      <w:r w:rsidR="0086721F" w:rsidRPr="00B75712">
        <w:rPr>
          <w:rFonts w:eastAsia="Trebuchet MS"/>
        </w:rPr>
        <w:t>Gminy Miasta Gdańska</w:t>
      </w:r>
      <w:r w:rsidR="00925081">
        <w:rPr>
          <w:rFonts w:eastAsia="Trebuchet MS"/>
        </w:rPr>
        <w:t xml:space="preserve"> z </w:t>
      </w:r>
      <w:r w:rsidRPr="00B75712">
        <w:rPr>
          <w:rFonts w:eastAsia="Trebuchet MS"/>
        </w:rPr>
        <w:t>dopiskiem „Organizator główny Kampanii”,</w:t>
      </w:r>
    </w:p>
    <w:p w14:paraId="6EBBD1A3" w14:textId="7C7A7849" w:rsidR="0086721F" w:rsidRPr="00B75712" w:rsidRDefault="005B6AEA" w:rsidP="0086721F">
      <w:pPr>
        <w:pStyle w:val="Akapitzlist"/>
        <w:numPr>
          <w:ilvl w:val="1"/>
          <w:numId w:val="5"/>
        </w:numPr>
        <w:spacing w:after="160" w:line="256" w:lineRule="auto"/>
        <w:jc w:val="both"/>
      </w:pPr>
      <w:r w:rsidRPr="00B75712">
        <w:rPr>
          <w:rFonts w:eastAsia="Trebuchet MS"/>
        </w:rPr>
        <w:t>zamie</w:t>
      </w:r>
      <w:r w:rsidR="0086721F" w:rsidRPr="00B75712">
        <w:rPr>
          <w:rFonts w:eastAsia="Trebuchet MS"/>
        </w:rPr>
        <w:t xml:space="preserve">szczenia </w:t>
      </w:r>
      <w:r w:rsidRPr="00B75712">
        <w:rPr>
          <w:rFonts w:eastAsia="Trebuchet MS"/>
        </w:rPr>
        <w:t xml:space="preserve"> </w:t>
      </w:r>
      <w:r w:rsidRPr="00B75712">
        <w:t xml:space="preserve">na stronie internetowej www.rowerowymaj.eu, w galerii gminy, </w:t>
      </w:r>
      <w:r w:rsidRPr="00B75712">
        <w:rPr>
          <w:rFonts w:eastAsia="Trebuchet MS"/>
        </w:rPr>
        <w:t>pakiet</w:t>
      </w:r>
      <w:r w:rsidR="00AE356E" w:rsidRPr="00B75712">
        <w:rPr>
          <w:rFonts w:eastAsia="Trebuchet MS"/>
        </w:rPr>
        <w:t>u</w:t>
      </w:r>
      <w:r w:rsidRPr="00B75712">
        <w:rPr>
          <w:rFonts w:eastAsia="Trebuchet MS"/>
        </w:rPr>
        <w:t xml:space="preserve"> 10-ciu zdjęć</w:t>
      </w:r>
      <w:r w:rsidR="00925081">
        <w:rPr>
          <w:rFonts w:eastAsia="Trebuchet MS"/>
        </w:rPr>
        <w:t xml:space="preserve"> obrazujących przebieg Kampanii</w:t>
      </w:r>
      <w:r w:rsidR="0086721F" w:rsidRPr="00B75712">
        <w:rPr>
          <w:rFonts w:eastAsia="Trebuchet MS"/>
        </w:rPr>
        <w:t xml:space="preserve"> na terenie </w:t>
      </w:r>
      <w:r w:rsidR="002443C5" w:rsidRPr="00925081">
        <w:rPr>
          <w:rFonts w:eastAsia="Trebuchet MS"/>
          <w:highlight w:val="yellow"/>
        </w:rPr>
        <w:t>Gminy</w:t>
      </w:r>
      <w:r w:rsidR="00AE356E" w:rsidRPr="00925081">
        <w:rPr>
          <w:rFonts w:eastAsia="Trebuchet MS"/>
          <w:highlight w:val="yellow"/>
        </w:rPr>
        <w:t>()</w:t>
      </w:r>
      <w:r w:rsidR="00925081">
        <w:rPr>
          <w:rFonts w:eastAsia="Trebuchet MS"/>
        </w:rPr>
        <w:t>, w formacie JPG, o </w:t>
      </w:r>
      <w:r w:rsidRPr="00B75712">
        <w:rPr>
          <w:rFonts w:eastAsia="Trebuchet MS"/>
        </w:rPr>
        <w:t>maksymalnej wielkości do 15 MB łącznie</w:t>
      </w:r>
      <w:r w:rsidR="00AE356E" w:rsidRPr="00B75712">
        <w:rPr>
          <w:rFonts w:eastAsia="Trebuchet MS"/>
        </w:rPr>
        <w:t>,</w:t>
      </w:r>
      <w:r w:rsidRPr="00B75712">
        <w:rPr>
          <w:rFonts w:eastAsia="Trebuchet MS"/>
        </w:rPr>
        <w:t xml:space="preserve"> wraz z udzieleniem </w:t>
      </w:r>
      <w:r w:rsidR="0086721F" w:rsidRPr="00B75712">
        <w:rPr>
          <w:rFonts w:eastAsia="Trebuchet MS"/>
        </w:rPr>
        <w:t>Gminie Miasta Gdańska</w:t>
      </w:r>
      <w:r w:rsidRPr="00B75712">
        <w:rPr>
          <w:rFonts w:eastAsia="Trebuchet MS"/>
        </w:rPr>
        <w:t xml:space="preserve"> nieodpłatnej licencji niewy</w:t>
      </w:r>
      <w:r w:rsidR="0031456C" w:rsidRPr="00B75712">
        <w:rPr>
          <w:rFonts w:eastAsia="Trebuchet MS"/>
        </w:rPr>
        <w:t>łącznej na czas nieokreślony do </w:t>
      </w:r>
      <w:r w:rsidRPr="00B75712">
        <w:rPr>
          <w:rFonts w:eastAsia="Trebuchet MS"/>
        </w:rPr>
        <w:t>wykorzystania zdjęć na następujących polach eksploatacji:</w:t>
      </w:r>
    </w:p>
    <w:p w14:paraId="1CBCB66B" w14:textId="77777777" w:rsidR="0086721F" w:rsidRPr="00B75712" w:rsidRDefault="005B6AEA" w:rsidP="0086721F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t xml:space="preserve">utrwalanie i zwielokrotnianie wszelkimi technikami, a w szczególności techniką cyfrową, drukarską, reprograficzną, </w:t>
      </w:r>
    </w:p>
    <w:p w14:paraId="1F303459" w14:textId="77777777" w:rsidR="0086721F" w:rsidRPr="00B75712" w:rsidRDefault="005B6AEA" w:rsidP="0086721F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t>wprowadzanie do obrotu,</w:t>
      </w:r>
    </w:p>
    <w:p w14:paraId="3B4F5F4B" w14:textId="62367072" w:rsidR="0086721F" w:rsidRPr="00B75712" w:rsidRDefault="005B6AEA" w:rsidP="0086721F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t>wystawianie, wyświetlanie, odtwarzani</w:t>
      </w:r>
      <w:r w:rsidR="0031456C" w:rsidRPr="00B75712">
        <w:t>e, emitowanie, remitowanie, jak </w:t>
      </w:r>
      <w:r w:rsidRPr="00B75712">
        <w:t>również udostępnianie w taki sposób, a</w:t>
      </w:r>
      <w:r w:rsidR="0031456C" w:rsidRPr="00B75712">
        <w:t>by każdy miał do zdjęć dostęp w </w:t>
      </w:r>
      <w:r w:rsidRPr="00B75712">
        <w:t>miejscu i czasie przez siebie wybranym bez względu na sposób i technologię (w szczególności w Internecie),</w:t>
      </w:r>
    </w:p>
    <w:p w14:paraId="18CD16F5" w14:textId="1D3F43BA" w:rsidR="005B6AEA" w:rsidRPr="00B75712" w:rsidRDefault="005B6AEA" w:rsidP="0086721F">
      <w:pPr>
        <w:pStyle w:val="Akapitzlist"/>
        <w:numPr>
          <w:ilvl w:val="2"/>
          <w:numId w:val="5"/>
        </w:numPr>
        <w:spacing w:after="160" w:line="256" w:lineRule="auto"/>
        <w:jc w:val="both"/>
      </w:pPr>
      <w:r w:rsidRPr="00B75712">
        <w:t xml:space="preserve">wykorzystywanie w całości lub części do celów </w:t>
      </w:r>
      <w:r w:rsidR="0086721F" w:rsidRPr="00B75712">
        <w:t>Gminy Miasta Gdańska</w:t>
      </w:r>
      <w:r w:rsidRPr="00B75712">
        <w:t>, a w szczególności do wykorzystywania w materiałach i utworach tj.: utwory audiowizualne, prezentacje multimedialne, plakaty, foldery, informacje prasowe itp.</w:t>
      </w:r>
    </w:p>
    <w:p w14:paraId="301C1266" w14:textId="77777777" w:rsidR="00663607" w:rsidRPr="00B75712" w:rsidRDefault="00663607" w:rsidP="00663607">
      <w:pPr>
        <w:pStyle w:val="Akapitzlist"/>
        <w:spacing w:after="160" w:line="256" w:lineRule="auto"/>
        <w:ind w:left="2160"/>
        <w:jc w:val="both"/>
      </w:pPr>
    </w:p>
    <w:p w14:paraId="0A8ECF7E" w14:textId="0398C6DC" w:rsidR="00663607" w:rsidRPr="00B75712" w:rsidRDefault="00843975" w:rsidP="00361EA5">
      <w:pPr>
        <w:jc w:val="center"/>
      </w:pPr>
      <w:r w:rsidRPr="00B75712">
        <w:rPr>
          <w:b/>
          <w:bCs/>
        </w:rPr>
        <w:t>§5.</w:t>
      </w:r>
    </w:p>
    <w:p w14:paraId="555815D4" w14:textId="54001B83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 xml:space="preserve">Z chwilą uzyskania przez </w:t>
      </w:r>
      <w:r w:rsidRPr="00622B0F">
        <w:rPr>
          <w:highlight w:val="yellow"/>
        </w:rPr>
        <w:t>Gminę ()</w:t>
      </w:r>
      <w:r w:rsidRPr="00B75712">
        <w:t xml:space="preserve"> dostępu do Systemu - Strony są </w:t>
      </w:r>
      <w:proofErr w:type="spellStart"/>
      <w:r w:rsidRPr="00B75712">
        <w:t>Współadministratorami</w:t>
      </w:r>
      <w:proofErr w:type="spellEnd"/>
      <w:r w:rsidRPr="00B75712">
        <w:t xml:space="preserve"> danych osobowych Koordynatorów i uczestników Kampanii oraz przedstawicieli partnerów lub sponsorów Kampanii wprowadzonych do Systemu oraz domeny internetowej, w szczególności </w:t>
      </w:r>
      <w:r w:rsidR="00745995" w:rsidRPr="00B75712">
        <w:t>w </w:t>
      </w:r>
      <w:r w:rsidRPr="00B75712">
        <w:t>zakresie danych:</w:t>
      </w:r>
    </w:p>
    <w:p w14:paraId="2F4A3C1C" w14:textId="77777777" w:rsidR="008045C7" w:rsidRPr="00B75712" w:rsidRDefault="008045C7" w:rsidP="00745995">
      <w:pPr>
        <w:pStyle w:val="Akapitzlist"/>
        <w:numPr>
          <w:ilvl w:val="1"/>
          <w:numId w:val="31"/>
        </w:numPr>
        <w:spacing w:after="160" w:line="256" w:lineRule="auto"/>
        <w:jc w:val="both"/>
      </w:pPr>
      <w:r w:rsidRPr="00B75712">
        <w:t>w przypadku Koordynatorów Kampanii, dyrektorów placówek i nauczycieli: imię i nazwisko, adres poczty elektronicznej, nr telefonu, miejsce pracy;</w:t>
      </w:r>
    </w:p>
    <w:p w14:paraId="4DF0CCB2" w14:textId="77777777" w:rsidR="008045C7" w:rsidRPr="00B75712" w:rsidRDefault="008045C7" w:rsidP="00745995">
      <w:pPr>
        <w:pStyle w:val="Akapitzlist"/>
        <w:numPr>
          <w:ilvl w:val="1"/>
          <w:numId w:val="31"/>
        </w:numPr>
        <w:spacing w:after="160" w:line="256" w:lineRule="auto"/>
        <w:jc w:val="both"/>
      </w:pPr>
      <w:r w:rsidRPr="00B75712">
        <w:lastRenderedPageBreak/>
        <w:t>w przypadku uczestników Kampanii: imię i nazwisko, nazwę i adres miejsca nauki;</w:t>
      </w:r>
    </w:p>
    <w:p w14:paraId="29E9B04B" w14:textId="77777777" w:rsidR="008045C7" w:rsidRPr="00B75712" w:rsidRDefault="008045C7" w:rsidP="00745995">
      <w:pPr>
        <w:pStyle w:val="Akapitzlist"/>
        <w:numPr>
          <w:ilvl w:val="1"/>
          <w:numId w:val="31"/>
        </w:numPr>
        <w:spacing w:after="160" w:line="256" w:lineRule="auto"/>
        <w:jc w:val="both"/>
      </w:pPr>
      <w:r w:rsidRPr="00B75712">
        <w:t>w przypadku przedstawicieli partnerów lub sponsorów: imię i nazwisko, nr telefonu, miejsce pracy.</w:t>
      </w:r>
    </w:p>
    <w:p w14:paraId="051CE8BE" w14:textId="149589F3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W odrębnym i własnym zakresie odpowiedzialności Gminy (), tj. Organizatora lokalnego leży zapewnienie:</w:t>
      </w:r>
    </w:p>
    <w:p w14:paraId="41197D0B" w14:textId="77777777" w:rsidR="008045C7" w:rsidRPr="00B75712" w:rsidRDefault="008045C7" w:rsidP="00745995">
      <w:pPr>
        <w:pStyle w:val="Akapitzlist"/>
        <w:numPr>
          <w:ilvl w:val="1"/>
          <w:numId w:val="38"/>
        </w:numPr>
        <w:spacing w:after="160" w:line="256" w:lineRule="auto"/>
        <w:jc w:val="both"/>
      </w:pPr>
      <w:r w:rsidRPr="00B75712">
        <w:t>poprawności danych osobowych, o których mowa w ust. 1, wprowadzonych przez Organizatora lokalnego do Systemu przeznaczonego do obsługi Kampanii;</w:t>
      </w:r>
    </w:p>
    <w:p w14:paraId="09DED56F" w14:textId="77777777" w:rsidR="008045C7" w:rsidRPr="00B75712" w:rsidRDefault="008045C7" w:rsidP="00745995">
      <w:pPr>
        <w:pStyle w:val="Akapitzlist"/>
        <w:numPr>
          <w:ilvl w:val="1"/>
          <w:numId w:val="38"/>
        </w:numPr>
        <w:spacing w:after="160" w:line="256" w:lineRule="auto"/>
        <w:jc w:val="both"/>
      </w:pPr>
      <w:r w:rsidRPr="00B75712">
        <w:t>dostępu do danych osobowych tylko osobom uprawnionym;</w:t>
      </w:r>
    </w:p>
    <w:p w14:paraId="44AEACE9" w14:textId="77777777" w:rsidR="008045C7" w:rsidRPr="00B75712" w:rsidRDefault="008045C7" w:rsidP="00745995">
      <w:pPr>
        <w:pStyle w:val="Akapitzlist"/>
        <w:numPr>
          <w:ilvl w:val="1"/>
          <w:numId w:val="38"/>
        </w:numPr>
        <w:spacing w:after="160" w:line="256" w:lineRule="auto"/>
        <w:jc w:val="both"/>
      </w:pPr>
      <w:r w:rsidRPr="00B75712">
        <w:t>realizacji obowiązku informacyjnego wobec osób, których dane osobowe są zbierane przez Organizatora lokalnego, w związku z uczestnictwem w Kampanii, w ramach działań wynikających z art. 6 ust. 1 lit. e Rozporządzenia Parlamentu Europejskiego i Rady UE 2016/679 z dnia 27 kwietnia 2016 r. (RODO).</w:t>
      </w:r>
    </w:p>
    <w:p w14:paraId="7C2C3936" w14:textId="3437C014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 xml:space="preserve">Organizator główny jest </w:t>
      </w:r>
      <w:proofErr w:type="spellStart"/>
      <w:r w:rsidRPr="00B75712">
        <w:t>Współadministratorem</w:t>
      </w:r>
      <w:proofErr w:type="spellEnd"/>
      <w:r w:rsidRPr="00B75712">
        <w:t>, który zap</w:t>
      </w:r>
      <w:r w:rsidR="00745995" w:rsidRPr="00B75712">
        <w:t>ewnia funkcjonowanie Systemu do </w:t>
      </w:r>
      <w:r w:rsidRPr="00B75712">
        <w:t>obsługi Kampanii oraz odpowiada za techniczne aspekty przetwarzania danych oso</w:t>
      </w:r>
      <w:r w:rsidR="00745995" w:rsidRPr="00B75712">
        <w:t>bowych za </w:t>
      </w:r>
      <w:r w:rsidRPr="00B75712">
        <w:t>pomocą tego Systemu, w tym ich zabezpieczanie przed dostępem osób nieuprawnionych, utratą, brakiem dostępności.</w:t>
      </w:r>
    </w:p>
    <w:p w14:paraId="539E06E9" w14:textId="2393AE6F" w:rsidR="00926352" w:rsidRPr="00B75712" w:rsidRDefault="00926352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926352">
        <w:t xml:space="preserve">W zakresie utrzymania i zarządzania technicznego Systemu do obsługi Kampanii Organizator główny powierzył w drodze umowy obowiązującej do dnia 11 listopada 2025 r. zawartej na piśmie przetwarzanie danych osobowych podmiotowi przetwarzającemu tj. NET PC Sp. z o.o. z siedzibą w Gdańsku oraz w drodze umowy obowiązującej od dnia 28 stycznia 2025 r. zawartej na piśmie przetwarzanie danych osobowych podmiotowi przetwarzającemu tj. </w:t>
      </w:r>
      <w:proofErr w:type="spellStart"/>
      <w:r w:rsidRPr="00926352">
        <w:t>Aspello</w:t>
      </w:r>
      <w:proofErr w:type="spellEnd"/>
      <w:r w:rsidRPr="00926352">
        <w:t xml:space="preserve"> Sp. z o.o. z siedzibą w Opolu.</w:t>
      </w:r>
    </w:p>
    <w:p w14:paraId="40049AEA" w14:textId="76C0E0F3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Organizator główny odpowiada za nadzór nad podmiotem, o którym mowa w ust. 4, w zakresie przetwarzania danych osobowych. W przypadku uzasadnionej konieczności przeprowadzenia audytu funkcjonowania podmiotu, o którym mowa w ust. 4, w związku z naruszeniem bezpieczeństwa danych osobowych, właściwym do jego przeprowadzenia jest Organizator główny.</w:t>
      </w:r>
    </w:p>
    <w:p w14:paraId="0BB7DA3A" w14:textId="6AB278BD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Podpisanie niniejszej umowy oznacza akceptację wskazanego wyżej w ust. 4 podmiotu jako podmiotu przetwarzającego dane osobowe, przy czym Organizator główny ponosi odpowiedzialność wobec Organizatora lokalnego w związku z wyborem tego podmiotu oraz akceptacją ustaleń określonych w ust. 5.</w:t>
      </w:r>
    </w:p>
    <w:p w14:paraId="273BA708" w14:textId="2CC8EE85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Organizator główny zobowiązuje się niezwłocznie poinformowa</w:t>
      </w:r>
      <w:r w:rsidR="00AE4AEF" w:rsidRPr="00B75712">
        <w:t>ć podmiot, o którym mowa w ust. </w:t>
      </w:r>
      <w:r w:rsidRPr="00B75712">
        <w:t>4, o przystąpieniu Organizatora lokalnego do Kampanii.</w:t>
      </w:r>
    </w:p>
    <w:p w14:paraId="3683AE15" w14:textId="5DE61876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Organizator główny zobowiązuje się niezwłocznie poinformować Organizatora lokalnego o</w:t>
      </w:r>
      <w:r w:rsidR="00361EA5" w:rsidRPr="00B75712">
        <w:t> </w:t>
      </w:r>
      <w:r w:rsidRPr="00B75712">
        <w:t>ewentualnej zmianie podmiotu, o którym mowa w ust. 4, bez konieczności zmiany zapisów niniejszej Umowy.</w:t>
      </w:r>
    </w:p>
    <w:p w14:paraId="74BA1CBD" w14:textId="6A68E261" w:rsidR="008045C7" w:rsidRPr="00B75712" w:rsidRDefault="008045C7" w:rsidP="00745995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r w:rsidRPr="00B75712">
        <w:t>Organizator główny zobowiązuje się zanonimizować dane osobowe będące przedmiotem współadministrowania, w terminie do dnia 31 stycznia 2025 roku.</w:t>
      </w:r>
    </w:p>
    <w:p w14:paraId="22ED78F2" w14:textId="11ABCE05" w:rsidR="008045C7" w:rsidRPr="00B75712" w:rsidRDefault="008045C7" w:rsidP="00AE4AEF">
      <w:pPr>
        <w:pStyle w:val="Akapitzlist"/>
        <w:numPr>
          <w:ilvl w:val="0"/>
          <w:numId w:val="32"/>
        </w:numPr>
        <w:spacing w:after="0" w:line="257" w:lineRule="auto"/>
        <w:ind w:left="499" w:hanging="357"/>
        <w:jc w:val="both"/>
      </w:pPr>
      <w:proofErr w:type="spellStart"/>
      <w:r w:rsidRPr="00B75712">
        <w:t>Współadministratorzy</w:t>
      </w:r>
      <w:proofErr w:type="spellEnd"/>
      <w:r w:rsidRPr="00B75712">
        <w:t xml:space="preserve"> ustalają, że:</w:t>
      </w:r>
    </w:p>
    <w:p w14:paraId="0B45A02D" w14:textId="77777777" w:rsidR="008045C7" w:rsidRPr="00B75712" w:rsidRDefault="008045C7" w:rsidP="00AE4AEF">
      <w:pPr>
        <w:pStyle w:val="NormalnyWeb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712">
        <w:rPr>
          <w:color w:val="000000"/>
          <w:sz w:val="22"/>
          <w:szCs w:val="22"/>
        </w:rPr>
        <w:t xml:space="preserve">w zakresie wywiązywania się przez </w:t>
      </w:r>
      <w:proofErr w:type="spellStart"/>
      <w:r w:rsidRPr="00B75712">
        <w:rPr>
          <w:color w:val="000000"/>
          <w:sz w:val="22"/>
          <w:szCs w:val="22"/>
        </w:rPr>
        <w:t>Współadministratorów</w:t>
      </w:r>
      <w:proofErr w:type="spellEnd"/>
      <w:r w:rsidRPr="00B75712">
        <w:rPr>
          <w:color w:val="000000"/>
          <w:sz w:val="22"/>
          <w:szCs w:val="22"/>
        </w:rPr>
        <w:t xml:space="preserve"> z obowiązków w zakresie zarządzania naruszeniami ochrony danych osobowych oraz ich zgłaszania do organu nadzoru oraz osoby, których dane dotyczą, właściwy będzie 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>, który stwierdził naruszenie;</w:t>
      </w:r>
    </w:p>
    <w:p w14:paraId="091EA409" w14:textId="1CC80D22" w:rsidR="008045C7" w:rsidRPr="00B75712" w:rsidRDefault="008045C7" w:rsidP="00AE4AEF">
      <w:pPr>
        <w:pStyle w:val="NormalnyWeb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712">
        <w:rPr>
          <w:color w:val="000000"/>
          <w:sz w:val="22"/>
          <w:szCs w:val="22"/>
        </w:rPr>
        <w:t xml:space="preserve">w przypadku, gdy naruszenie zostanie stwierdzone przez obydwu </w:t>
      </w:r>
      <w:proofErr w:type="spellStart"/>
      <w:r w:rsidRPr="00B75712">
        <w:rPr>
          <w:color w:val="000000"/>
          <w:sz w:val="22"/>
          <w:szCs w:val="22"/>
        </w:rPr>
        <w:t>Współadministratorów</w:t>
      </w:r>
      <w:proofErr w:type="spellEnd"/>
      <w:r w:rsidRPr="00B75712">
        <w:rPr>
          <w:color w:val="000000"/>
          <w:sz w:val="22"/>
          <w:szCs w:val="22"/>
        </w:rPr>
        <w:t xml:space="preserve"> (np. gdy zostało zgłoszone obydwu </w:t>
      </w:r>
      <w:proofErr w:type="spellStart"/>
      <w:r w:rsidRPr="00B75712">
        <w:rPr>
          <w:color w:val="000000"/>
          <w:sz w:val="22"/>
          <w:szCs w:val="22"/>
        </w:rPr>
        <w:t>Współadministratorom</w:t>
      </w:r>
      <w:proofErr w:type="spellEnd"/>
      <w:r w:rsidRPr="00B75712">
        <w:rPr>
          <w:color w:val="000000"/>
          <w:sz w:val="22"/>
          <w:szCs w:val="22"/>
        </w:rPr>
        <w:t>), to</w:t>
      </w:r>
      <w:r w:rsidR="00361EA5" w:rsidRPr="00B75712">
        <w:rPr>
          <w:color w:val="000000"/>
          <w:sz w:val="22"/>
          <w:szCs w:val="22"/>
        </w:rPr>
        <w:t> </w:t>
      </w:r>
      <w:r w:rsidRPr="00B75712">
        <w:rPr>
          <w:color w:val="000000"/>
          <w:sz w:val="22"/>
          <w:szCs w:val="22"/>
        </w:rPr>
        <w:t>właściwy do wykonania obowiązków określonych w art. 33 - 34 RODO będzie ten</w:t>
      </w:r>
      <w:r w:rsidR="00361EA5" w:rsidRPr="00B75712">
        <w:rPr>
          <w:color w:val="000000"/>
          <w:sz w:val="22"/>
          <w:szCs w:val="22"/>
        </w:rPr>
        <w:t> 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>, z którego działania bądź zaniechania naruszenie wynikło;</w:t>
      </w:r>
    </w:p>
    <w:p w14:paraId="77879DE5" w14:textId="6C303743" w:rsidR="008045C7" w:rsidRPr="00B75712" w:rsidRDefault="008045C7" w:rsidP="00AE4AEF">
      <w:pPr>
        <w:pStyle w:val="NormalnyWeb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712">
        <w:rPr>
          <w:color w:val="000000"/>
          <w:sz w:val="22"/>
          <w:szCs w:val="22"/>
        </w:rPr>
        <w:t>w przypadku, gdy naruszenie związane jest z funkcjonowaniem Systemu lub domeny internetowej, właściwym do zgłoszenia naruszenia jest Organizator główny.</w:t>
      </w:r>
    </w:p>
    <w:p w14:paraId="28C155FA" w14:textId="2FBADCA4" w:rsidR="008045C7" w:rsidRPr="00B75712" w:rsidRDefault="008045C7" w:rsidP="00AE4AEF">
      <w:pPr>
        <w:pStyle w:val="Akapitzlist"/>
        <w:numPr>
          <w:ilvl w:val="0"/>
          <w:numId w:val="32"/>
        </w:numPr>
        <w:spacing w:after="160" w:line="257" w:lineRule="auto"/>
        <w:ind w:left="499" w:hanging="357"/>
        <w:jc w:val="both"/>
      </w:pPr>
      <w:proofErr w:type="spellStart"/>
      <w:r w:rsidRPr="00B75712">
        <w:t>Współadministratorzy</w:t>
      </w:r>
      <w:proofErr w:type="spellEnd"/>
      <w:r w:rsidRPr="00B75712">
        <w:t xml:space="preserve"> są zobowiązani współpracować między sobą w zakresie spełniania obowiązków określonych w art. 33 -34 RODO. W tym celu </w:t>
      </w:r>
      <w:proofErr w:type="spellStart"/>
      <w:r w:rsidRPr="00B75712">
        <w:t>Współadministrator</w:t>
      </w:r>
      <w:proofErr w:type="spellEnd"/>
      <w:r w:rsidRPr="00B75712">
        <w:t xml:space="preserve"> zobowiązany jest niezwłocznie poinformować drugiego </w:t>
      </w:r>
      <w:proofErr w:type="spellStart"/>
      <w:r w:rsidRPr="00B75712">
        <w:t>Współadministratora</w:t>
      </w:r>
      <w:proofErr w:type="spellEnd"/>
      <w:r w:rsidRPr="00B75712">
        <w:t xml:space="preserve"> o każdym stwierdzonym naruszeniu </w:t>
      </w:r>
      <w:r w:rsidRPr="00B75712">
        <w:lastRenderedPageBreak/>
        <w:t xml:space="preserve">ochrony danych osobowych, podjętych w związku z naruszeniem krokach, treści zgłoszenia przekazanego organowi nadzorczemu w związku z naruszeniem oraz udzielić drugiemu </w:t>
      </w:r>
      <w:proofErr w:type="spellStart"/>
      <w:r w:rsidRPr="00B75712">
        <w:t>Współadministratorowi</w:t>
      </w:r>
      <w:proofErr w:type="spellEnd"/>
      <w:r w:rsidRPr="00B75712">
        <w:t xml:space="preserve"> wszelkich niezbędnych informacji w tym zakresie.</w:t>
      </w:r>
    </w:p>
    <w:p w14:paraId="1C0C0DFF" w14:textId="0C3EEDA3" w:rsidR="008045C7" w:rsidRPr="00B75712" w:rsidRDefault="008045C7" w:rsidP="00AE4AEF">
      <w:pPr>
        <w:pStyle w:val="Akapitzlist"/>
        <w:numPr>
          <w:ilvl w:val="0"/>
          <w:numId w:val="32"/>
        </w:numPr>
        <w:spacing w:after="0" w:line="257" w:lineRule="auto"/>
        <w:ind w:left="499" w:hanging="357"/>
        <w:jc w:val="both"/>
      </w:pPr>
      <w:proofErr w:type="spellStart"/>
      <w:r w:rsidRPr="00B75712">
        <w:t>Współadminsitratorzy</w:t>
      </w:r>
      <w:proofErr w:type="spellEnd"/>
      <w:r w:rsidRPr="00B75712">
        <w:t xml:space="preserve"> ustalają, że:</w:t>
      </w:r>
    </w:p>
    <w:p w14:paraId="1581AFA1" w14:textId="6418D171" w:rsidR="008045C7" w:rsidRPr="00B75712" w:rsidRDefault="008045C7" w:rsidP="00AE4AEF">
      <w:pPr>
        <w:pStyle w:val="NormalnyWeb"/>
        <w:numPr>
          <w:ilvl w:val="1"/>
          <w:numId w:val="4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712">
        <w:rPr>
          <w:color w:val="000000"/>
          <w:sz w:val="22"/>
          <w:szCs w:val="22"/>
        </w:rPr>
        <w:t xml:space="preserve">każdy 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 xml:space="preserve"> odpowiada za szkody spowodowane swoim działaniem w</w:t>
      </w:r>
      <w:r w:rsidR="00361EA5" w:rsidRPr="00B75712">
        <w:rPr>
          <w:color w:val="000000"/>
          <w:sz w:val="22"/>
          <w:szCs w:val="22"/>
        </w:rPr>
        <w:t> </w:t>
      </w:r>
      <w:r w:rsidRPr="00B75712">
        <w:rPr>
          <w:color w:val="000000"/>
          <w:sz w:val="22"/>
          <w:szCs w:val="22"/>
        </w:rPr>
        <w:t>związku z niedopełnieniem obowiązków, które RODO nakłada bezpośrednio na</w:t>
      </w:r>
      <w:r w:rsidR="00361EA5" w:rsidRPr="00B75712">
        <w:rPr>
          <w:color w:val="000000"/>
          <w:sz w:val="22"/>
          <w:szCs w:val="22"/>
        </w:rPr>
        <w:t> </w:t>
      </w:r>
      <w:r w:rsidRPr="00B75712">
        <w:rPr>
          <w:color w:val="000000"/>
          <w:sz w:val="22"/>
          <w:szCs w:val="22"/>
        </w:rPr>
        <w:t>Administratora;</w:t>
      </w:r>
    </w:p>
    <w:p w14:paraId="2B3B6B9C" w14:textId="77777777" w:rsidR="008045C7" w:rsidRPr="00B75712" w:rsidRDefault="008045C7" w:rsidP="00AE4AEF">
      <w:pPr>
        <w:pStyle w:val="NormalnyWeb"/>
        <w:numPr>
          <w:ilvl w:val="1"/>
          <w:numId w:val="4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5712">
        <w:rPr>
          <w:color w:val="000000"/>
          <w:sz w:val="22"/>
          <w:szCs w:val="22"/>
        </w:rPr>
        <w:t xml:space="preserve">każdy 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 xml:space="preserve"> odpowiada za szkody spowodowane niezastosowaniem właściwych środków bezpieczeństwa;</w:t>
      </w:r>
    </w:p>
    <w:p w14:paraId="219C1B63" w14:textId="77777777" w:rsidR="008045C7" w:rsidRPr="00B75712" w:rsidRDefault="008045C7" w:rsidP="00AE4AEF">
      <w:pPr>
        <w:pStyle w:val="NormalnyWeb"/>
        <w:numPr>
          <w:ilvl w:val="1"/>
          <w:numId w:val="4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 xml:space="preserve"> dopuszczający się naruszenia przepisów RODO lub innych przepisów prawa powszechnie obowiązującego jest zobowiązany, w ramach swojej odpowiedzialności za przetwarzanie danych osobowych, do współpracy z drugim </w:t>
      </w:r>
      <w:proofErr w:type="spellStart"/>
      <w:r w:rsidRPr="00B75712">
        <w:rPr>
          <w:color w:val="000000"/>
          <w:sz w:val="22"/>
          <w:szCs w:val="22"/>
        </w:rPr>
        <w:t>Współadministratorem</w:t>
      </w:r>
      <w:proofErr w:type="spellEnd"/>
      <w:r w:rsidRPr="00B75712">
        <w:rPr>
          <w:color w:val="000000"/>
          <w:sz w:val="22"/>
          <w:szCs w:val="22"/>
        </w:rPr>
        <w:t xml:space="preserve"> w razie postępowania przed organem nadzorczym lub sporu sądowego z podmiotem danych osobowych;</w:t>
      </w:r>
    </w:p>
    <w:p w14:paraId="0FC3E811" w14:textId="5F686154" w:rsidR="008045C7" w:rsidRDefault="008045C7" w:rsidP="00AE4AEF">
      <w:pPr>
        <w:pStyle w:val="NormalnyWeb"/>
        <w:numPr>
          <w:ilvl w:val="1"/>
          <w:numId w:val="4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B75712">
        <w:rPr>
          <w:color w:val="000000"/>
          <w:sz w:val="22"/>
          <w:szCs w:val="22"/>
        </w:rPr>
        <w:t>Współadministratorzy</w:t>
      </w:r>
      <w:proofErr w:type="spellEnd"/>
      <w:r w:rsidRPr="00B75712">
        <w:rPr>
          <w:color w:val="000000"/>
          <w:sz w:val="22"/>
          <w:szCs w:val="22"/>
        </w:rPr>
        <w:t xml:space="preserve"> ustalają, że w przypadku zgłoszenia żądania dotyczącego realizacji praw wynikających z RODO, 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>, który takie żądanie otrzymał, odpowie na to żądanie, o ile jest właściwy, powiadamiając drugiego ze</w:t>
      </w:r>
      <w:r w:rsidR="00361EA5" w:rsidRPr="00B75712">
        <w:rPr>
          <w:color w:val="000000"/>
          <w:sz w:val="22"/>
          <w:szCs w:val="22"/>
        </w:rPr>
        <w:t> </w:t>
      </w:r>
      <w:proofErr w:type="spellStart"/>
      <w:r w:rsidRPr="00B75712">
        <w:rPr>
          <w:color w:val="000000"/>
          <w:sz w:val="22"/>
          <w:szCs w:val="22"/>
        </w:rPr>
        <w:t>Współadminsitratorów</w:t>
      </w:r>
      <w:proofErr w:type="spellEnd"/>
      <w:r w:rsidRPr="00B75712">
        <w:rPr>
          <w:color w:val="000000"/>
          <w:sz w:val="22"/>
          <w:szCs w:val="22"/>
        </w:rPr>
        <w:t xml:space="preserve"> o żądaniu i udzielonej odpowiedzi. Gdy </w:t>
      </w:r>
      <w:proofErr w:type="spellStart"/>
      <w:r w:rsidRPr="00B75712">
        <w:rPr>
          <w:color w:val="000000"/>
          <w:sz w:val="22"/>
          <w:szCs w:val="22"/>
        </w:rPr>
        <w:t>Współadministrator</w:t>
      </w:r>
      <w:proofErr w:type="spellEnd"/>
      <w:r w:rsidRPr="00B75712">
        <w:rPr>
          <w:color w:val="000000"/>
          <w:sz w:val="22"/>
          <w:szCs w:val="22"/>
        </w:rPr>
        <w:t>, który otrzyma żądanie, o którym mowa w zdaniu pierwszym, n</w:t>
      </w:r>
      <w:r w:rsidR="00361EA5" w:rsidRPr="00B75712">
        <w:rPr>
          <w:color w:val="000000"/>
          <w:sz w:val="22"/>
          <w:szCs w:val="22"/>
        </w:rPr>
        <w:t>ie jest właściwy do </w:t>
      </w:r>
      <w:r w:rsidRPr="00B75712">
        <w:rPr>
          <w:color w:val="000000"/>
          <w:sz w:val="22"/>
          <w:szCs w:val="22"/>
        </w:rPr>
        <w:t xml:space="preserve">udzielenia odpowiedzi, przekaże żądanie </w:t>
      </w:r>
      <w:proofErr w:type="spellStart"/>
      <w:r w:rsidRPr="00B75712">
        <w:rPr>
          <w:color w:val="000000"/>
          <w:sz w:val="22"/>
          <w:szCs w:val="22"/>
        </w:rPr>
        <w:t>Współadministratorowi</w:t>
      </w:r>
      <w:proofErr w:type="spellEnd"/>
      <w:r w:rsidRPr="00B75712">
        <w:rPr>
          <w:color w:val="000000"/>
          <w:sz w:val="22"/>
          <w:szCs w:val="22"/>
        </w:rPr>
        <w:t xml:space="preserve"> właściwemu niezwłocznie, tj. nie później niż w terminie 7 dni od otrzymania żądania.</w:t>
      </w:r>
    </w:p>
    <w:p w14:paraId="426AB54C" w14:textId="28BF2E0E" w:rsidR="00926352" w:rsidRPr="00B75712" w:rsidRDefault="00926352" w:rsidP="00BF11DE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6352">
        <w:rPr>
          <w:color w:val="000000"/>
          <w:sz w:val="22"/>
          <w:szCs w:val="22"/>
        </w:rPr>
        <w:t>Zadania Organizatora głównego w zakresie przetwarzania danych osobowych realizowane będą przez Zarząd Transportu Miejskiego w Gdańsku, ul. Na Stoku 49, 80-874 Gdańsk, powołany uchwałą Rady Miasta Gdańska nr XXXV/1076/05 z dnia 17 lutego 2005 r., zmienionej uchwałami nr XVIII/440/07 z dnia 20 grudnia 2007 r. oraz nr XV/340/19 z dnia 24 października 2019 r. oraz nr VIII/119/24 z dnia 24 października 2024 r.</w:t>
      </w:r>
    </w:p>
    <w:p w14:paraId="026F45EB" w14:textId="77777777" w:rsidR="00663607" w:rsidRPr="00B75712" w:rsidRDefault="00663607" w:rsidP="00843975">
      <w:pPr>
        <w:spacing w:after="160" w:line="256" w:lineRule="auto"/>
        <w:jc w:val="both"/>
      </w:pPr>
    </w:p>
    <w:p w14:paraId="009A8813" w14:textId="3CE0BECF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</w:t>
      </w:r>
      <w:r w:rsidR="002443C5" w:rsidRPr="00B75712">
        <w:rPr>
          <w:b/>
          <w:bCs/>
        </w:rPr>
        <w:t>6</w:t>
      </w:r>
      <w:r w:rsidRPr="00B75712">
        <w:rPr>
          <w:b/>
          <w:bCs/>
        </w:rPr>
        <w:t>.</w:t>
      </w:r>
    </w:p>
    <w:p w14:paraId="4362FABF" w14:textId="4F93D281" w:rsidR="00843975" w:rsidRPr="00B75712" w:rsidRDefault="00290031" w:rsidP="0084397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Zgodnie z art.</w:t>
      </w:r>
      <w:r w:rsidR="00677FE7" w:rsidRPr="00B75712">
        <w:t xml:space="preserve"> 74 ust. 2 </w:t>
      </w:r>
      <w:r w:rsidR="006872FC">
        <w:t>ustawy o samorządzie gminnym</w:t>
      </w:r>
      <w:r w:rsidR="001B05E2">
        <w:t>,</w:t>
      </w:r>
      <w:r w:rsidR="00677FE7" w:rsidRPr="00B75712">
        <w:t xml:space="preserve"> </w:t>
      </w:r>
      <w:r w:rsidR="00677FE7" w:rsidRPr="00B75712">
        <w:rPr>
          <w:highlight w:val="yellow"/>
        </w:rPr>
        <w:t>Gmina()</w:t>
      </w:r>
      <w:r w:rsidR="006872FC">
        <w:t xml:space="preserve"> ma obowiązek udziału w </w:t>
      </w:r>
      <w:r w:rsidR="00677FE7" w:rsidRPr="00B75712">
        <w:t>kosztach r</w:t>
      </w:r>
      <w:r w:rsidR="00D8001F" w:rsidRPr="00B75712">
        <w:t>ealizacji powierzon</w:t>
      </w:r>
      <w:r w:rsidR="009E60A5" w:rsidRPr="00B75712">
        <w:t>ych</w:t>
      </w:r>
      <w:r w:rsidR="00D8001F" w:rsidRPr="00B75712">
        <w:t xml:space="preserve"> zada</w:t>
      </w:r>
      <w:r w:rsidR="009E60A5" w:rsidRPr="00B75712">
        <w:t>ń</w:t>
      </w:r>
      <w:r w:rsidR="00D8001F" w:rsidRPr="00B75712">
        <w:t xml:space="preserve">, co nastąpi na zasadach określonych </w:t>
      </w:r>
      <w:r w:rsidR="00843975" w:rsidRPr="00B75712">
        <w:t>w niniejszym paragrafie.</w:t>
      </w:r>
    </w:p>
    <w:p w14:paraId="7818BC2A" w14:textId="638359C9" w:rsidR="00926352" w:rsidRPr="00B75712" w:rsidRDefault="00926352" w:rsidP="00CF744D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926352">
        <w:t>Strony oszacowały, że łączny koszt realizacji zadań określonych w §1 ust. 2 oraz w §3 w latach 2024, 2025, 2026 wyniesie nie więcej niż 1 232 913 zł (słownie: jeden milion dwieście trzydzieści dwa tysiące dziewięćset trzynaście złotych).</w:t>
      </w:r>
    </w:p>
    <w:p w14:paraId="209F36D8" w14:textId="35D16AC1" w:rsidR="004A2DFA" w:rsidRPr="00B75712" w:rsidRDefault="004A2DFA" w:rsidP="004A2DFA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Planowane rozłożenie kosztów wymienionych w ust. 2  w poszczególnych latach przedstawia się następująco:</w:t>
      </w:r>
    </w:p>
    <w:p w14:paraId="1707AFA6" w14:textId="411857C0" w:rsidR="004A2DFA" w:rsidRPr="00B75712" w:rsidRDefault="004A2DFA" w:rsidP="004A2DFA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2024</w:t>
      </w:r>
      <w:r w:rsidR="00F0584A">
        <w:t xml:space="preserve"> w kwocie: </w:t>
      </w:r>
      <w:r w:rsidR="00926352" w:rsidRPr="00926352">
        <w:t>410 971 zł (słownie: czterysta dziesięć tysięcy dziewięćset siedemdziesiąt jeden złotych),</w:t>
      </w:r>
    </w:p>
    <w:p w14:paraId="4C7EE5F2" w14:textId="22D7B42E" w:rsidR="00E52C28" w:rsidRPr="00B75712" w:rsidRDefault="004A2DFA" w:rsidP="00E52C28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2025</w:t>
      </w:r>
      <w:r w:rsidRPr="00B75712">
        <w:t xml:space="preserve"> w kwocie: </w:t>
      </w:r>
      <w:r w:rsidR="00926352" w:rsidRPr="00926352">
        <w:t>410 971 zł (słownie: czterysta dziesięć tysięcy dziewięćset siedemdziesiąt jeden złotych),</w:t>
      </w:r>
    </w:p>
    <w:p w14:paraId="588FD304" w14:textId="164C1954" w:rsidR="004A2DFA" w:rsidRPr="00B75712" w:rsidRDefault="004A2DFA" w:rsidP="00E52C28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2026</w:t>
      </w:r>
      <w:r w:rsidRPr="00B75712">
        <w:t xml:space="preserve"> w kwocie: </w:t>
      </w:r>
      <w:r w:rsidR="00926352" w:rsidRPr="00926352">
        <w:t>410 971 zł (słownie: czterysta dziesięć tysięcy dziewięćset siedemdziesiąt jeden złotych)</w:t>
      </w:r>
      <w:r w:rsidR="00926352">
        <w:t>.</w:t>
      </w:r>
    </w:p>
    <w:p w14:paraId="36F2F93C" w14:textId="16398C55" w:rsidR="008C2DFB" w:rsidRPr="00B75712" w:rsidRDefault="008C2DFB" w:rsidP="008C2DFB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Kwoty wskazane w ust. 2 i 3, podzielone zostaną na poszczególne gminy</w:t>
      </w:r>
      <w:r w:rsidR="002B54F9" w:rsidRPr="00B75712">
        <w:t>,</w:t>
      </w:r>
      <w:r w:rsidR="00AC7767" w:rsidRPr="00B75712">
        <w:t xml:space="preserve"> </w:t>
      </w:r>
      <w:r w:rsidR="00E05742">
        <w:t>uczestniczące w p</w:t>
      </w:r>
      <w:r w:rsidRPr="00B75712">
        <w:t>orozumieniu</w:t>
      </w:r>
      <w:r w:rsidR="00E05742">
        <w:t xml:space="preserve"> międzygminnym</w:t>
      </w:r>
      <w:r w:rsidR="002B54F9" w:rsidRPr="00B75712">
        <w:t>,</w:t>
      </w:r>
      <w:r w:rsidRPr="00B75712">
        <w:t xml:space="preserve"> proporcjonalnie do liczby ich mieszkańców</w:t>
      </w:r>
      <w:r w:rsidR="002B54F9" w:rsidRPr="00B75712">
        <w:t>,</w:t>
      </w:r>
      <w:r w:rsidRPr="00B75712">
        <w:t xml:space="preserve"> w</w:t>
      </w:r>
      <w:r w:rsidR="00767B24" w:rsidRPr="00B75712">
        <w:t xml:space="preserve">edług </w:t>
      </w:r>
      <w:r w:rsidR="00CA137A">
        <w:t>danych Głównego Urzędu Statystycznego, dalej GUS,</w:t>
      </w:r>
      <w:r w:rsidR="002721B3" w:rsidRPr="00B75712">
        <w:t xml:space="preserve"> na koni</w:t>
      </w:r>
      <w:r w:rsidR="00767B24" w:rsidRPr="00B75712">
        <w:t>ec 2022 roku. Ł</w:t>
      </w:r>
      <w:r w:rsidRPr="00B75712">
        <w:t>ączn</w:t>
      </w:r>
      <w:r w:rsidR="002721B3" w:rsidRPr="00B75712">
        <w:t>a liczba</w:t>
      </w:r>
      <w:r w:rsidRPr="00B75712">
        <w:t xml:space="preserve"> mieszkańców</w:t>
      </w:r>
      <w:r w:rsidR="00E05742">
        <w:t xml:space="preserve"> gmin uczestniczących w p</w:t>
      </w:r>
      <w:r w:rsidR="002721B3" w:rsidRPr="00B75712">
        <w:t xml:space="preserve">orozumieniu </w:t>
      </w:r>
      <w:r w:rsidR="00E05742">
        <w:t xml:space="preserve">międzygminnym </w:t>
      </w:r>
      <w:r w:rsidR="002721B3" w:rsidRPr="00B75712">
        <w:t xml:space="preserve">wynosi </w:t>
      </w:r>
      <w:r w:rsidR="002721B3" w:rsidRPr="00B75712">
        <w:rPr>
          <w:highlight w:val="yellow"/>
        </w:rPr>
        <w:t>() (słownie: )</w:t>
      </w:r>
      <w:r w:rsidRPr="00B75712">
        <w:t>.</w:t>
      </w:r>
      <w:r w:rsidR="00F0584A">
        <w:t xml:space="preserve"> Lista gmin uczestniczących w p</w:t>
      </w:r>
      <w:r w:rsidR="00F0584A" w:rsidRPr="00B75712">
        <w:t>orozumieniu</w:t>
      </w:r>
      <w:r w:rsidR="00F0584A">
        <w:t xml:space="preserve"> międzygminnym, wraz z wysokością ich wkładu finansowego, stanowi załącznik nr 5.</w:t>
      </w:r>
    </w:p>
    <w:p w14:paraId="1C085CFF" w14:textId="099817E0" w:rsidR="00D22A07" w:rsidRPr="00B75712" w:rsidRDefault="00D22A07" w:rsidP="00D22A07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 xml:space="preserve">Zgodnie ze wskazanym w ust. 4 sposobem podziału kosztów, wkład finansowy </w:t>
      </w:r>
      <w:r w:rsidRPr="00B75712">
        <w:rPr>
          <w:highlight w:val="yellow"/>
        </w:rPr>
        <w:t>Gminy ()</w:t>
      </w:r>
      <w:r w:rsidRPr="00B75712">
        <w:t xml:space="preserve"> na dzień zawarcia Porozumieni</w:t>
      </w:r>
      <w:r w:rsidR="00CF744D">
        <w:t xml:space="preserve">a określony zostaje </w:t>
      </w:r>
      <w:r w:rsidRPr="00B75712">
        <w:t xml:space="preserve">na łączną kwotę </w:t>
      </w:r>
      <w:r w:rsidRPr="00B75712">
        <w:rPr>
          <w:highlight w:val="yellow"/>
        </w:rPr>
        <w:t>()</w:t>
      </w:r>
      <w:r w:rsidRPr="00B75712">
        <w:t xml:space="preserve"> zł </w:t>
      </w:r>
      <w:r w:rsidRPr="00B75712">
        <w:rPr>
          <w:highlight w:val="yellow"/>
        </w:rPr>
        <w:t>(słownie: )</w:t>
      </w:r>
      <w:r w:rsidR="00CF744D">
        <w:t>, proporcjonalnie do </w:t>
      </w:r>
      <w:r w:rsidRPr="00B75712">
        <w:t xml:space="preserve">liczby mieszkańców </w:t>
      </w:r>
      <w:r w:rsidRPr="00B75712">
        <w:rPr>
          <w:highlight w:val="yellow"/>
        </w:rPr>
        <w:t>Gminy ()</w:t>
      </w:r>
      <w:r w:rsidRPr="00B75712">
        <w:t xml:space="preserve">, która </w:t>
      </w:r>
      <w:r w:rsidR="00CA137A">
        <w:t xml:space="preserve">według danych GUS, </w:t>
      </w:r>
      <w:r w:rsidRPr="00B75712">
        <w:t xml:space="preserve">na koniec 2022 r. wynosiła </w:t>
      </w:r>
      <w:r w:rsidRPr="00B75712">
        <w:rPr>
          <w:highlight w:val="yellow"/>
        </w:rPr>
        <w:t>()</w:t>
      </w:r>
      <w:r w:rsidR="002721B3" w:rsidRPr="00B75712">
        <w:t>, z </w:t>
      </w:r>
      <w:r w:rsidR="00190DDC" w:rsidRPr="00B75712">
        <w:t>zastrzeżeniem ust</w:t>
      </w:r>
      <w:r w:rsidR="00012383" w:rsidRPr="00B75712">
        <w:t xml:space="preserve">. </w:t>
      </w:r>
      <w:r w:rsidR="0003286D" w:rsidRPr="00B75712">
        <w:t>16</w:t>
      </w:r>
      <w:r w:rsidR="00012383" w:rsidRPr="00B75712">
        <w:t>.</w:t>
      </w:r>
      <w:r w:rsidR="00F0584A">
        <w:t xml:space="preserve"> </w:t>
      </w:r>
    </w:p>
    <w:p w14:paraId="1C81B46A" w14:textId="65F25C47" w:rsidR="008C2DFB" w:rsidRPr="00B75712" w:rsidRDefault="008C2DFB" w:rsidP="00190DDC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lastRenderedPageBreak/>
        <w:t>W ramach Porozumienia</w:t>
      </w:r>
      <w:r w:rsidR="001B13D4">
        <w:t>,</w:t>
      </w:r>
      <w:r w:rsidRPr="00B75712">
        <w:t xml:space="preserve"> </w:t>
      </w:r>
      <w:r w:rsidRPr="00B75712">
        <w:rPr>
          <w:highlight w:val="yellow"/>
        </w:rPr>
        <w:t>Gmina ()</w:t>
      </w:r>
      <w:r w:rsidRPr="00B75712">
        <w:t xml:space="preserve"> zobowiązuje się przekazać na rzecz Gminy Miasta Gdańska</w:t>
      </w:r>
      <w:r w:rsidR="00190DDC" w:rsidRPr="00B75712">
        <w:t>,</w:t>
      </w:r>
      <w:r w:rsidR="002721B3" w:rsidRPr="00B75712">
        <w:t xml:space="preserve"> w </w:t>
      </w:r>
      <w:r w:rsidRPr="00B75712">
        <w:t>formie dotacji celowej</w:t>
      </w:r>
      <w:r w:rsidR="00190DDC" w:rsidRPr="00B75712">
        <w:t>, środki</w:t>
      </w:r>
      <w:r w:rsidRPr="00B75712">
        <w:t xml:space="preserve"> w łącznej kwocie wskazanej w ust. 5, w następujących transzach:</w:t>
      </w:r>
    </w:p>
    <w:p w14:paraId="12BFB6D5" w14:textId="0C3972CF" w:rsidR="00663607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2024</w:t>
      </w:r>
      <w:r w:rsidR="00012383" w:rsidRPr="00B75712">
        <w:t xml:space="preserve"> w</w:t>
      </w:r>
      <w:r w:rsidR="00663607" w:rsidRPr="00B75712">
        <w:t xml:space="preserve"> kwocie: </w:t>
      </w:r>
      <w:r w:rsidR="00663607" w:rsidRPr="00B75712">
        <w:rPr>
          <w:highlight w:val="yellow"/>
        </w:rPr>
        <w:t>()</w:t>
      </w:r>
      <w:r w:rsidR="00663607" w:rsidRPr="00B75712">
        <w:t xml:space="preserve"> zł </w:t>
      </w:r>
      <w:r w:rsidR="00663607" w:rsidRPr="00B75712">
        <w:rPr>
          <w:highlight w:val="yellow"/>
        </w:rPr>
        <w:t>(słownie: )</w:t>
      </w:r>
      <w:r w:rsidR="004A589F" w:rsidRPr="00B75712">
        <w:t>,</w:t>
      </w:r>
    </w:p>
    <w:p w14:paraId="2905EBA5" w14:textId="21DC3922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2025</w:t>
      </w:r>
      <w:r w:rsidR="00012383" w:rsidRPr="00B75712">
        <w:t xml:space="preserve"> w</w:t>
      </w:r>
      <w:r w:rsidRPr="00B75712">
        <w:t xml:space="preserve"> kwocie: </w:t>
      </w:r>
      <w:r w:rsidRPr="00B75712">
        <w:rPr>
          <w:highlight w:val="yellow"/>
        </w:rPr>
        <w:t>()</w:t>
      </w:r>
      <w:r w:rsidRPr="00B75712">
        <w:t xml:space="preserve"> zł </w:t>
      </w:r>
      <w:r w:rsidRPr="00B75712">
        <w:rPr>
          <w:highlight w:val="yellow"/>
        </w:rPr>
        <w:t>(słownie: )</w:t>
      </w:r>
      <w:r w:rsidR="004A589F" w:rsidRPr="00B75712">
        <w:t>,</w:t>
      </w:r>
    </w:p>
    <w:p w14:paraId="632DE97D" w14:textId="32561E97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2026</w:t>
      </w:r>
      <w:r w:rsidR="00012383" w:rsidRPr="00B75712">
        <w:t xml:space="preserve"> w</w:t>
      </w:r>
      <w:r w:rsidRPr="00B75712">
        <w:t xml:space="preserve"> kwocie: </w:t>
      </w:r>
      <w:r w:rsidRPr="00B75712">
        <w:rPr>
          <w:highlight w:val="yellow"/>
        </w:rPr>
        <w:t>()</w:t>
      </w:r>
      <w:r w:rsidRPr="00B75712">
        <w:t xml:space="preserve"> zł </w:t>
      </w:r>
      <w:r w:rsidRPr="00B75712">
        <w:rPr>
          <w:highlight w:val="yellow"/>
        </w:rPr>
        <w:t>(słownie: )</w:t>
      </w:r>
      <w:r w:rsidRPr="00B75712">
        <w:t>.</w:t>
      </w:r>
    </w:p>
    <w:p w14:paraId="5B2C079F" w14:textId="2354B53B" w:rsidR="002F472C" w:rsidRPr="00B75712" w:rsidRDefault="00843975" w:rsidP="0084397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Kwot</w:t>
      </w:r>
      <w:r w:rsidR="002F472C" w:rsidRPr="00B75712">
        <w:t>y</w:t>
      </w:r>
      <w:r w:rsidRPr="00B75712">
        <w:t>, o któr</w:t>
      </w:r>
      <w:r w:rsidR="002F472C" w:rsidRPr="00B75712">
        <w:t>ych</w:t>
      </w:r>
      <w:r w:rsidRPr="00B75712">
        <w:t xml:space="preserve"> mowa w ust. </w:t>
      </w:r>
      <w:r w:rsidR="00AC7767" w:rsidRPr="00B75712">
        <w:t>6</w:t>
      </w:r>
      <w:r w:rsidR="00663607" w:rsidRPr="00B75712">
        <w:t xml:space="preserve">, </w:t>
      </w:r>
      <w:r w:rsidR="002F472C" w:rsidRPr="00B75712">
        <w:t>z</w:t>
      </w:r>
      <w:r w:rsidR="00663607" w:rsidRPr="00B75712">
        <w:t>ostan</w:t>
      </w:r>
      <w:r w:rsidR="002F472C" w:rsidRPr="00B75712">
        <w:t>ą</w:t>
      </w:r>
      <w:r w:rsidR="00663607" w:rsidRPr="00B75712">
        <w:t xml:space="preserve"> przekazan</w:t>
      </w:r>
      <w:r w:rsidR="002F472C" w:rsidRPr="00B75712">
        <w:t>e</w:t>
      </w:r>
      <w:r w:rsidR="00765F43" w:rsidRPr="00B75712">
        <w:t xml:space="preserve"> jednorazowo</w:t>
      </w:r>
      <w:r w:rsidRPr="00B75712">
        <w:t xml:space="preserve"> przelewem na rachunek bankowy </w:t>
      </w:r>
      <w:r w:rsidR="000D74C0" w:rsidRPr="00B75712">
        <w:t>Gminy Miasta Gdańska o nr</w:t>
      </w:r>
      <w:r w:rsidR="000D74C0">
        <w:t xml:space="preserve"> </w:t>
      </w:r>
      <w:r w:rsidR="000D74C0" w:rsidRPr="005325DA">
        <w:t>72 1240 1268 1111 0010 3875 9229</w:t>
      </w:r>
      <w:r w:rsidR="000D74C0" w:rsidRPr="00B75712">
        <w:t xml:space="preserve"> prowadzony w banku</w:t>
      </w:r>
      <w:r w:rsidR="000D74C0">
        <w:t xml:space="preserve"> Pekao SA</w:t>
      </w:r>
      <w:r w:rsidR="002F472C" w:rsidRPr="00B75712">
        <w:t>:</w:t>
      </w:r>
    </w:p>
    <w:p w14:paraId="5466013C" w14:textId="45035317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rok 2024</w:t>
      </w:r>
      <w:r w:rsidRPr="00B75712">
        <w:t xml:space="preserve"> - </w:t>
      </w:r>
      <w:r w:rsidR="00843975" w:rsidRPr="00B75712">
        <w:t xml:space="preserve">w </w:t>
      </w:r>
      <w:r w:rsidR="00663607" w:rsidRPr="00B75712">
        <w:t>terminie do dnia</w:t>
      </w:r>
      <w:r w:rsidR="00D1703A" w:rsidRPr="00B75712">
        <w:t xml:space="preserve"> </w:t>
      </w:r>
      <w:r w:rsidR="00012383" w:rsidRPr="00B75712">
        <w:rPr>
          <w:b/>
        </w:rPr>
        <w:t>15</w:t>
      </w:r>
      <w:r w:rsidR="00D1703A" w:rsidRPr="00B75712">
        <w:rPr>
          <w:b/>
        </w:rPr>
        <w:t xml:space="preserve"> </w:t>
      </w:r>
      <w:r w:rsidR="00012383" w:rsidRPr="00B75712">
        <w:rPr>
          <w:b/>
        </w:rPr>
        <w:t>maja</w:t>
      </w:r>
      <w:r w:rsidRPr="00B75712">
        <w:t xml:space="preserve"> </w:t>
      </w:r>
      <w:r w:rsidRPr="00B75712">
        <w:rPr>
          <w:b/>
        </w:rPr>
        <w:t>2024 roku</w:t>
      </w:r>
      <w:r w:rsidRPr="00B75712">
        <w:t>,</w:t>
      </w:r>
    </w:p>
    <w:p w14:paraId="668E2B47" w14:textId="16E7F442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rok 2025</w:t>
      </w:r>
      <w:r w:rsidRPr="00B75712">
        <w:t xml:space="preserve"> - w terminie do dnia </w:t>
      </w:r>
      <w:r w:rsidR="003E08CA" w:rsidRPr="00B75712">
        <w:rPr>
          <w:b/>
        </w:rPr>
        <w:t>15 maja</w:t>
      </w:r>
      <w:r w:rsidR="003E08CA" w:rsidRPr="00B75712">
        <w:t xml:space="preserve"> </w:t>
      </w:r>
      <w:r w:rsidRPr="00B75712">
        <w:rPr>
          <w:b/>
        </w:rPr>
        <w:t>2025 roku</w:t>
      </w:r>
      <w:r w:rsidRPr="00B75712">
        <w:t>,</w:t>
      </w:r>
    </w:p>
    <w:p w14:paraId="0DF6C5B6" w14:textId="5C58A732" w:rsidR="002F472C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rok 2026</w:t>
      </w:r>
      <w:r w:rsidRPr="00B75712">
        <w:t xml:space="preserve"> - w terminie do dnia </w:t>
      </w:r>
      <w:r w:rsidR="003E08CA" w:rsidRPr="00B75712">
        <w:rPr>
          <w:b/>
        </w:rPr>
        <w:t>15 maja</w:t>
      </w:r>
      <w:r w:rsidR="003E08CA" w:rsidRPr="00B75712">
        <w:t xml:space="preserve"> </w:t>
      </w:r>
      <w:r w:rsidRPr="00B75712">
        <w:rPr>
          <w:b/>
        </w:rPr>
        <w:t>2026 roku</w:t>
      </w:r>
      <w:r w:rsidRPr="00B75712">
        <w:t>.</w:t>
      </w:r>
    </w:p>
    <w:p w14:paraId="50130F5E" w14:textId="471AD1D2" w:rsidR="00CF744D" w:rsidRPr="00B75712" w:rsidRDefault="00CF744D" w:rsidP="00CF744D">
      <w:pPr>
        <w:pStyle w:val="Akapitzlist"/>
        <w:spacing w:after="160" w:line="256" w:lineRule="auto"/>
        <w:ind w:left="501"/>
        <w:jc w:val="both"/>
      </w:pPr>
      <w:r w:rsidRPr="00CF744D">
        <w:t>Za dzień przekazania dotacji Strony uznają dzień obciążenia rachunk</w:t>
      </w:r>
      <w:r w:rsidR="00195FDC">
        <w:t xml:space="preserve">u bankowego </w:t>
      </w:r>
      <w:r w:rsidR="00195FDC" w:rsidRPr="00195FDC">
        <w:rPr>
          <w:highlight w:val="yellow"/>
        </w:rPr>
        <w:t>Gminy ()</w:t>
      </w:r>
      <w:r w:rsidR="00195FDC">
        <w:t>.</w:t>
      </w:r>
    </w:p>
    <w:p w14:paraId="725B7E35" w14:textId="40C5091C" w:rsidR="00843975" w:rsidRPr="00B75712" w:rsidRDefault="00F21FD4" w:rsidP="002F472C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W przypadku</w:t>
      </w:r>
      <w:r w:rsidR="004A589F" w:rsidRPr="00B75712">
        <w:t>,</w:t>
      </w:r>
      <w:r w:rsidRPr="00B75712">
        <w:t xml:space="preserve"> w którym </w:t>
      </w:r>
      <w:r w:rsidRPr="00B75712">
        <w:rPr>
          <w:highlight w:val="yellow"/>
        </w:rPr>
        <w:t>Gmina ()</w:t>
      </w:r>
      <w:r w:rsidRPr="00B75712">
        <w:t xml:space="preserve"> </w:t>
      </w:r>
      <w:r w:rsidR="00765F43" w:rsidRPr="00B75712">
        <w:t>nie przekaże kwoty dotacji w termin</w:t>
      </w:r>
      <w:r w:rsidR="00D67A92" w:rsidRPr="00B75712">
        <w:t>ach</w:t>
      </w:r>
      <w:r w:rsidR="00765F43" w:rsidRPr="00B75712">
        <w:t xml:space="preserve"> wskazany</w:t>
      </w:r>
      <w:r w:rsidR="00D67A92" w:rsidRPr="00B75712">
        <w:t>ch</w:t>
      </w:r>
      <w:r w:rsidR="00765F43" w:rsidRPr="00B75712">
        <w:t xml:space="preserve"> w </w:t>
      </w:r>
      <w:r w:rsidR="002721B3" w:rsidRPr="00B75712">
        <w:t>ust. 7</w:t>
      </w:r>
      <w:r w:rsidR="00765F43" w:rsidRPr="00B75712">
        <w:t>, będzie zobowiązana do zapłaty oprócz należności głównej również odset</w:t>
      </w:r>
      <w:r w:rsidR="00DB3D51" w:rsidRPr="00B75712">
        <w:t>ek</w:t>
      </w:r>
      <w:r w:rsidR="00765F43" w:rsidRPr="00B75712">
        <w:t xml:space="preserve"> </w:t>
      </w:r>
      <w:r w:rsidR="002F472C" w:rsidRPr="00B75712">
        <w:t>w wysokości odsetek za zwłokę od zaległości podatkowych</w:t>
      </w:r>
      <w:r w:rsidR="00765F43" w:rsidRPr="00B75712">
        <w:t>.</w:t>
      </w:r>
    </w:p>
    <w:p w14:paraId="65D1F63A" w14:textId="77777777" w:rsidR="002F472C" w:rsidRPr="00B75712" w:rsidRDefault="00843975" w:rsidP="0084397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Gmina Miasta Gdańska zobowiązuje się wykorzystać otrzymane w ramach dotacji celowej środki</w:t>
      </w:r>
      <w:r w:rsidR="002F472C" w:rsidRPr="00B75712">
        <w:t>:</w:t>
      </w:r>
    </w:p>
    <w:p w14:paraId="6C91BE3B" w14:textId="7FAC3E58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2024</w:t>
      </w:r>
      <w:r w:rsidRPr="00B75712">
        <w:t xml:space="preserve"> - w terminie do dnia </w:t>
      </w:r>
      <w:r w:rsidR="006C3A94" w:rsidRPr="00B75712">
        <w:rPr>
          <w:b/>
        </w:rPr>
        <w:t xml:space="preserve">31 </w:t>
      </w:r>
      <w:r w:rsidR="00F53024" w:rsidRPr="00B75712">
        <w:rPr>
          <w:b/>
        </w:rPr>
        <w:t>grudnia</w:t>
      </w:r>
      <w:r w:rsidRPr="00B75712">
        <w:rPr>
          <w:b/>
        </w:rPr>
        <w:t xml:space="preserve"> 2024 roku</w:t>
      </w:r>
      <w:r w:rsidRPr="00B75712">
        <w:t>,</w:t>
      </w:r>
    </w:p>
    <w:p w14:paraId="2E3BC1FE" w14:textId="0DE0B460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2025</w:t>
      </w:r>
      <w:r w:rsidRPr="00B75712">
        <w:t xml:space="preserve"> - w terminie do dnia </w:t>
      </w:r>
      <w:r w:rsidR="006C3A94" w:rsidRPr="00B75712">
        <w:rPr>
          <w:b/>
        </w:rPr>
        <w:t xml:space="preserve">31 </w:t>
      </w:r>
      <w:r w:rsidR="00F53024" w:rsidRPr="00B75712">
        <w:rPr>
          <w:b/>
        </w:rPr>
        <w:t>grudnia</w:t>
      </w:r>
      <w:r w:rsidRPr="00B75712">
        <w:rPr>
          <w:b/>
        </w:rPr>
        <w:t xml:space="preserve"> 2025 roku</w:t>
      </w:r>
      <w:r w:rsidRPr="00B75712">
        <w:t>,</w:t>
      </w:r>
    </w:p>
    <w:p w14:paraId="458DEEB0" w14:textId="00748AD7" w:rsidR="002F472C" w:rsidRPr="00B75712" w:rsidRDefault="002F472C" w:rsidP="002F472C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w roku 2026</w:t>
      </w:r>
      <w:r w:rsidRPr="00B75712">
        <w:t xml:space="preserve"> - w terminie do dnia </w:t>
      </w:r>
      <w:r w:rsidR="006C3A94" w:rsidRPr="00B75712">
        <w:rPr>
          <w:b/>
        </w:rPr>
        <w:t xml:space="preserve">31 </w:t>
      </w:r>
      <w:r w:rsidR="00F53024" w:rsidRPr="00B75712">
        <w:rPr>
          <w:b/>
        </w:rPr>
        <w:t>grudnia</w:t>
      </w:r>
      <w:r w:rsidRPr="00B75712">
        <w:rPr>
          <w:b/>
        </w:rPr>
        <w:t xml:space="preserve"> 2026 roku</w:t>
      </w:r>
      <w:r w:rsidRPr="00B75712">
        <w:t>.</w:t>
      </w:r>
    </w:p>
    <w:p w14:paraId="40EA1C87" w14:textId="1FD3969B" w:rsidR="00736BE8" w:rsidRPr="00B75712" w:rsidRDefault="0056596B" w:rsidP="0084397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 xml:space="preserve">W celu dokonania rozliczeń pomiędzy Stronami z tytułu otrzymanej dotacji, Gmina Miasta Gdańska zobowiązuje się do przedstawienia rozliczenia faktycznie poniesionych </w:t>
      </w:r>
      <w:r w:rsidR="005B5EC0">
        <w:t>wydatków</w:t>
      </w:r>
      <w:r w:rsidR="005B5EC0" w:rsidRPr="00B75712">
        <w:t xml:space="preserve"> </w:t>
      </w:r>
      <w:r w:rsidR="005B5EC0">
        <w:t>na </w:t>
      </w:r>
      <w:r w:rsidR="00E54A8F" w:rsidRPr="00B75712">
        <w:t>realizacj</w:t>
      </w:r>
      <w:r w:rsidR="005B5EC0">
        <w:t>ę</w:t>
      </w:r>
      <w:r w:rsidR="00E54A8F" w:rsidRPr="00B75712">
        <w:t xml:space="preserve"> powierzonych zadań </w:t>
      </w:r>
      <w:r w:rsidRPr="00B75712">
        <w:t>w następujących terminach</w:t>
      </w:r>
      <w:r w:rsidR="00736BE8" w:rsidRPr="00B75712">
        <w:t>:</w:t>
      </w:r>
    </w:p>
    <w:p w14:paraId="74D5AF86" w14:textId="54CFA39D" w:rsidR="00736BE8" w:rsidRPr="00B75712" w:rsidRDefault="00E54A8F" w:rsidP="00736BE8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t xml:space="preserve">za rok </w:t>
      </w:r>
      <w:r w:rsidR="00736BE8" w:rsidRPr="00B75712">
        <w:t xml:space="preserve">2024 - w terminie do dnia </w:t>
      </w:r>
      <w:r w:rsidRPr="00B75712">
        <w:rPr>
          <w:b/>
        </w:rPr>
        <w:t xml:space="preserve">15 </w:t>
      </w:r>
      <w:r w:rsidR="00F53024" w:rsidRPr="00B75712">
        <w:rPr>
          <w:b/>
        </w:rPr>
        <w:t>stycznia</w:t>
      </w:r>
      <w:r w:rsidR="00736BE8" w:rsidRPr="00B75712">
        <w:rPr>
          <w:b/>
        </w:rPr>
        <w:t xml:space="preserve"> 202</w:t>
      </w:r>
      <w:r w:rsidR="00F53024" w:rsidRPr="00B75712">
        <w:rPr>
          <w:b/>
        </w:rPr>
        <w:t>5</w:t>
      </w:r>
      <w:r w:rsidR="00736BE8" w:rsidRPr="00B75712">
        <w:rPr>
          <w:b/>
        </w:rPr>
        <w:t xml:space="preserve"> roku</w:t>
      </w:r>
      <w:r w:rsidR="00736BE8" w:rsidRPr="00B75712">
        <w:t>,</w:t>
      </w:r>
    </w:p>
    <w:p w14:paraId="44BB9287" w14:textId="00ACCFF2" w:rsidR="00736BE8" w:rsidRPr="00B75712" w:rsidRDefault="00E54A8F" w:rsidP="00736BE8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t xml:space="preserve">za rok </w:t>
      </w:r>
      <w:r w:rsidR="00736BE8" w:rsidRPr="00B75712">
        <w:t xml:space="preserve">2025 - w terminie do dnia </w:t>
      </w:r>
      <w:r w:rsidRPr="00B75712">
        <w:rPr>
          <w:b/>
        </w:rPr>
        <w:t xml:space="preserve">15 </w:t>
      </w:r>
      <w:r w:rsidR="00F53024" w:rsidRPr="00B75712">
        <w:rPr>
          <w:b/>
        </w:rPr>
        <w:t>stycznia</w:t>
      </w:r>
      <w:r w:rsidR="00736BE8" w:rsidRPr="00B75712">
        <w:rPr>
          <w:b/>
        </w:rPr>
        <w:t xml:space="preserve"> 202</w:t>
      </w:r>
      <w:r w:rsidR="00F53024" w:rsidRPr="00B75712">
        <w:rPr>
          <w:b/>
        </w:rPr>
        <w:t>6</w:t>
      </w:r>
      <w:r w:rsidR="00736BE8" w:rsidRPr="00B75712">
        <w:rPr>
          <w:b/>
        </w:rPr>
        <w:t xml:space="preserve"> roku</w:t>
      </w:r>
      <w:r w:rsidR="00736BE8" w:rsidRPr="00B75712">
        <w:t>,</w:t>
      </w:r>
    </w:p>
    <w:p w14:paraId="499AB7FD" w14:textId="00B2247A" w:rsidR="0056596B" w:rsidRPr="00B75712" w:rsidRDefault="00E54A8F" w:rsidP="00736BE8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t xml:space="preserve">za rok </w:t>
      </w:r>
      <w:r w:rsidR="00736BE8" w:rsidRPr="00B75712">
        <w:t xml:space="preserve">2026 - w terminie do dnia </w:t>
      </w:r>
      <w:r w:rsidRPr="00B75712">
        <w:rPr>
          <w:b/>
        </w:rPr>
        <w:t xml:space="preserve">15 </w:t>
      </w:r>
      <w:r w:rsidR="00F53024" w:rsidRPr="00B75712">
        <w:rPr>
          <w:b/>
        </w:rPr>
        <w:t>stycznia</w:t>
      </w:r>
      <w:r w:rsidR="00736BE8" w:rsidRPr="00B75712">
        <w:rPr>
          <w:b/>
        </w:rPr>
        <w:t xml:space="preserve"> 202</w:t>
      </w:r>
      <w:r w:rsidR="00F53024" w:rsidRPr="00B75712">
        <w:rPr>
          <w:b/>
        </w:rPr>
        <w:t>7</w:t>
      </w:r>
      <w:r w:rsidR="00736BE8" w:rsidRPr="00B75712">
        <w:rPr>
          <w:b/>
        </w:rPr>
        <w:t xml:space="preserve"> roku</w:t>
      </w:r>
      <w:r w:rsidR="00736BE8" w:rsidRPr="00B75712">
        <w:t>.</w:t>
      </w:r>
      <w:r w:rsidR="0056596B" w:rsidRPr="00B75712">
        <w:t xml:space="preserve"> </w:t>
      </w:r>
    </w:p>
    <w:p w14:paraId="47EB0C54" w14:textId="35C4A30E" w:rsidR="0056596B" w:rsidRPr="00B75712" w:rsidRDefault="0056596B" w:rsidP="0056596B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 xml:space="preserve">W rozliczeniu zostaną ujęte </w:t>
      </w:r>
      <w:r w:rsidR="00F01167">
        <w:t>wydatki</w:t>
      </w:r>
      <w:r w:rsidRPr="00B75712">
        <w:t xml:space="preserve"> określone na podstawie dokumentów księgowych. Roczne rozliczenie dotacji nastąpi </w:t>
      </w:r>
      <w:r w:rsidR="00767B24" w:rsidRPr="00B75712">
        <w:t>poprzez podział</w:t>
      </w:r>
      <w:r w:rsidR="002B54F9" w:rsidRPr="00B75712">
        <w:t>,</w:t>
      </w:r>
      <w:r w:rsidR="00767B24" w:rsidRPr="00B75712">
        <w:t xml:space="preserve"> przedstawionej w rozliczeniu kwoty faktycznie poniesionych </w:t>
      </w:r>
      <w:r w:rsidR="00176E25">
        <w:t>wydatków</w:t>
      </w:r>
      <w:r w:rsidR="002B54F9" w:rsidRPr="00B75712">
        <w:t>,</w:t>
      </w:r>
      <w:r w:rsidR="00767B24" w:rsidRPr="00B75712">
        <w:t xml:space="preserve"> </w:t>
      </w:r>
      <w:r w:rsidR="002B54F9" w:rsidRPr="00B75712">
        <w:t>na posz</w:t>
      </w:r>
      <w:r w:rsidR="00E05742">
        <w:t>czególne gminy</w:t>
      </w:r>
      <w:r w:rsidR="00D853B0">
        <w:t>/miasta</w:t>
      </w:r>
      <w:r w:rsidR="00E05742">
        <w:t xml:space="preserve"> uczestniczące w p</w:t>
      </w:r>
      <w:r w:rsidR="002B54F9" w:rsidRPr="00B75712">
        <w:t>orozumieniu</w:t>
      </w:r>
      <w:r w:rsidR="00E05742">
        <w:t xml:space="preserve"> międzygminnym</w:t>
      </w:r>
      <w:r w:rsidR="002B54F9" w:rsidRPr="00B75712">
        <w:t xml:space="preserve">, proporcjonalnie do liczby ich mieszkańców, według </w:t>
      </w:r>
      <w:r w:rsidR="00CA137A">
        <w:t>danych GUS,</w:t>
      </w:r>
      <w:r w:rsidR="002B54F9" w:rsidRPr="00B75712">
        <w:t xml:space="preserve"> na koniec 2022 roku</w:t>
      </w:r>
      <w:r w:rsidR="00767B24" w:rsidRPr="00B75712">
        <w:t>.</w:t>
      </w:r>
    </w:p>
    <w:p w14:paraId="72C95150" w14:textId="0B331A53" w:rsidR="00843975" w:rsidRPr="00B75712" w:rsidRDefault="00843975" w:rsidP="0084397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 xml:space="preserve">Gmina Miasta Gdańska nie może przeznaczyć otrzymanych środków finansowych na inny cel niż określony w Porozumieniu. </w:t>
      </w:r>
    </w:p>
    <w:p w14:paraId="30416B51" w14:textId="4CBFF645" w:rsidR="00843975" w:rsidRPr="00B75712" w:rsidRDefault="002443C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rPr>
          <w:highlight w:val="yellow"/>
        </w:rPr>
        <w:t>Gmina ()</w:t>
      </w:r>
      <w:r w:rsidR="00843975" w:rsidRPr="00B75712">
        <w:t xml:space="preserve"> ma prawo do kontroli Gminy Miasta Gdańska w zakresie prawidłowości wykorzystania otrzymanych w ramach Porozumienia środków</w:t>
      </w:r>
      <w:r w:rsidR="00F16812" w:rsidRPr="00B75712">
        <w:t xml:space="preserve"> z ogranicze</w:t>
      </w:r>
      <w:r w:rsidR="0031456C" w:rsidRPr="00B75712">
        <w:t>niem do wglądu do dokumentów</w:t>
      </w:r>
      <w:r w:rsidR="00A03600">
        <w:t>,</w:t>
      </w:r>
      <w:r w:rsidR="0031456C" w:rsidRPr="00B75712">
        <w:t xml:space="preserve"> na </w:t>
      </w:r>
      <w:r w:rsidR="00F16812" w:rsidRPr="00B75712">
        <w:t>podstawie których Gmina Miasta Gdańska sporządza rozliczenie otrzymanej dotacji</w:t>
      </w:r>
      <w:r w:rsidR="00843975" w:rsidRPr="00B75712">
        <w:t>. Strony ustalają przy tym, że kontrola</w:t>
      </w:r>
      <w:r w:rsidR="002B54F9" w:rsidRPr="00B75712">
        <w:t>,</w:t>
      </w:r>
      <w:r w:rsidR="00843975" w:rsidRPr="00B75712">
        <w:t xml:space="preserve"> o której mowa w zdaniu poprzednim</w:t>
      </w:r>
      <w:r w:rsidR="0031456C" w:rsidRPr="00B75712">
        <w:t xml:space="preserve"> musi zostać zapowiedziana z </w:t>
      </w:r>
      <w:r w:rsidR="00F16812" w:rsidRPr="00B75712">
        <w:t>co najmniej 7-dniowym wyprzedzeniem i</w:t>
      </w:r>
      <w:r w:rsidR="00843975" w:rsidRPr="00B75712">
        <w:t xml:space="preserve"> nie może w sposób nadmierny utrudniać bieżących prac </w:t>
      </w:r>
      <w:r w:rsidR="002B54F9" w:rsidRPr="00B75712">
        <w:t>Gminy</w:t>
      </w:r>
      <w:r w:rsidR="00843975" w:rsidRPr="00B75712">
        <w:t xml:space="preserve"> Miasta Gdańska zmierzających do org</w:t>
      </w:r>
      <w:r w:rsidR="00925081">
        <w:t>anizacji Kampanii</w:t>
      </w:r>
      <w:r w:rsidR="00843975" w:rsidRPr="00B75712">
        <w:t>.</w:t>
      </w:r>
    </w:p>
    <w:p w14:paraId="52C9A4CE" w14:textId="6DECB776" w:rsidR="002D2D19" w:rsidRPr="00B75712" w:rsidRDefault="00C30EE7" w:rsidP="009E3F4E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W przypadku, w którym z rozliczenia o którym mowa w ust. 10 będzie wynikało, że po re</w:t>
      </w:r>
      <w:r>
        <w:t>alizacji Kampanii</w:t>
      </w:r>
      <w:r w:rsidRPr="00B75712">
        <w:t xml:space="preserve"> w danym roku po stronie Gminy Miasta Gdańska pozostały niewykorzystane środki finansowe, Gmina Miasta Gdańska dokona ich zwrotu na rzecz </w:t>
      </w:r>
      <w:r w:rsidRPr="00B75712">
        <w:rPr>
          <w:highlight w:val="yellow"/>
        </w:rPr>
        <w:t>Gminy ()</w:t>
      </w:r>
      <w:r w:rsidR="001B13D4">
        <w:t>,</w:t>
      </w:r>
      <w:r w:rsidRPr="00B75712">
        <w:t xml:space="preserve"> na wskazany przez nią </w:t>
      </w:r>
      <w:r w:rsidRPr="00B75712">
        <w:rPr>
          <w:highlight w:val="yellow"/>
        </w:rPr>
        <w:t>rachunek bankowy nr () prowadzony w banku</w:t>
      </w:r>
      <w:r w:rsidRPr="00B75712">
        <w:t xml:space="preserve"> </w:t>
      </w:r>
      <w:r w:rsidRPr="00B75712">
        <w:rPr>
          <w:highlight w:val="yellow"/>
        </w:rPr>
        <w:t>()</w:t>
      </w:r>
      <w:r w:rsidRPr="00B75712">
        <w:t>, w następujących terminach</w:t>
      </w:r>
      <w:r w:rsidR="002D2D19" w:rsidRPr="00B75712">
        <w:t>:</w:t>
      </w:r>
    </w:p>
    <w:p w14:paraId="1CC45D16" w14:textId="0A544338" w:rsidR="002D2D19" w:rsidRPr="00B75712" w:rsidRDefault="002D2D19" w:rsidP="002D2D19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2024 rok</w:t>
      </w:r>
      <w:r w:rsidRPr="00B75712">
        <w:t xml:space="preserve"> - w terminie do dnia </w:t>
      </w:r>
      <w:r w:rsidRPr="00B75712">
        <w:rPr>
          <w:b/>
        </w:rPr>
        <w:t>31 stycznia 2025 roku</w:t>
      </w:r>
      <w:r w:rsidRPr="00B75712">
        <w:t>,</w:t>
      </w:r>
    </w:p>
    <w:p w14:paraId="3433DE33" w14:textId="37149615" w:rsidR="002D2D19" w:rsidRPr="00B75712" w:rsidRDefault="002D2D19" w:rsidP="002D2D19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2025 rok</w:t>
      </w:r>
      <w:r w:rsidRPr="00B75712">
        <w:t xml:space="preserve"> - w terminie do dnia </w:t>
      </w:r>
      <w:r w:rsidRPr="00B75712">
        <w:rPr>
          <w:b/>
        </w:rPr>
        <w:t>31 stycznia 2026 roku</w:t>
      </w:r>
      <w:r w:rsidRPr="00B75712">
        <w:t>,</w:t>
      </w:r>
    </w:p>
    <w:p w14:paraId="44E00FC3" w14:textId="3AC079AE" w:rsidR="002D2D19" w:rsidRPr="00B75712" w:rsidRDefault="002D2D19" w:rsidP="002D2D19">
      <w:pPr>
        <w:pStyle w:val="Akapitzlist"/>
        <w:numPr>
          <w:ilvl w:val="1"/>
          <w:numId w:val="7"/>
        </w:numPr>
        <w:spacing w:after="160" w:line="256" w:lineRule="auto"/>
        <w:jc w:val="both"/>
      </w:pPr>
      <w:r w:rsidRPr="00B75712">
        <w:rPr>
          <w:b/>
        </w:rPr>
        <w:t>za 2026 rok</w:t>
      </w:r>
      <w:r w:rsidRPr="00B75712">
        <w:t xml:space="preserve"> - w terminie do dnia </w:t>
      </w:r>
      <w:r w:rsidRPr="00B75712">
        <w:rPr>
          <w:b/>
        </w:rPr>
        <w:t>31 stycznia 2027 roku</w:t>
      </w:r>
      <w:r w:rsidRPr="00B75712">
        <w:t>.</w:t>
      </w:r>
    </w:p>
    <w:p w14:paraId="45D399A5" w14:textId="2F701BC4" w:rsidR="0003286D" w:rsidRPr="00B75712" w:rsidRDefault="0003286D" w:rsidP="004074F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 xml:space="preserve">W przypadku, w którym Gmina Miasta Gdańska nie dokona zwrotu </w:t>
      </w:r>
      <w:r w:rsidR="00A03600">
        <w:t>niewykorzystanej</w:t>
      </w:r>
      <w:r w:rsidRPr="00B75712">
        <w:t xml:space="preserve"> dotacji w terminach wskazanych w ust. 14, będzie zobowiązana do zapłaty oprócz należności głównej również odsetek w wysokości odsetek za zwłokę od zaległości podatkowych.</w:t>
      </w:r>
    </w:p>
    <w:p w14:paraId="0DE195E1" w14:textId="46CC0C1D" w:rsidR="007A4182" w:rsidRPr="00B75712" w:rsidRDefault="00F624D9" w:rsidP="004074F5">
      <w:pPr>
        <w:pStyle w:val="Akapitzlist"/>
        <w:numPr>
          <w:ilvl w:val="0"/>
          <w:numId w:val="7"/>
        </w:numPr>
        <w:spacing w:after="160" w:line="256" w:lineRule="auto"/>
        <w:jc w:val="both"/>
      </w:pPr>
      <w:r w:rsidRPr="00B75712">
        <w:t>Każda zmiana</w:t>
      </w:r>
      <w:r w:rsidR="00E05742">
        <w:t xml:space="preserve"> składu gmin</w:t>
      </w:r>
      <w:r w:rsidR="00D853B0">
        <w:t>/miast</w:t>
      </w:r>
      <w:r w:rsidR="00E05742">
        <w:t xml:space="preserve"> uczestniczących w p</w:t>
      </w:r>
      <w:r w:rsidR="00D22A07" w:rsidRPr="00B75712">
        <w:t>orozumieniu</w:t>
      </w:r>
      <w:r w:rsidR="00E05742">
        <w:t xml:space="preserve"> międzygminnym</w:t>
      </w:r>
      <w:r w:rsidR="00AC7767" w:rsidRPr="00B75712">
        <w:t xml:space="preserve"> </w:t>
      </w:r>
      <w:r w:rsidRPr="00B75712">
        <w:t>będzie powodować zmianę udziałów</w:t>
      </w:r>
      <w:r w:rsidR="00482318" w:rsidRPr="00B75712">
        <w:t xml:space="preserve"> </w:t>
      </w:r>
      <w:r w:rsidR="00482318" w:rsidRPr="00B75712">
        <w:rPr>
          <w:highlight w:val="yellow"/>
        </w:rPr>
        <w:t>Gminy ()</w:t>
      </w:r>
      <w:r w:rsidR="00482318" w:rsidRPr="00B75712">
        <w:t xml:space="preserve"> </w:t>
      </w:r>
      <w:r w:rsidRPr="00B75712">
        <w:t xml:space="preserve">określonych w ust. 5. W związku z powyższym </w:t>
      </w:r>
      <w:r w:rsidR="00D22A07" w:rsidRPr="00B75712">
        <w:t xml:space="preserve">ustala się maksymalny </w:t>
      </w:r>
      <w:r w:rsidR="00190DDC" w:rsidRPr="00B75712">
        <w:t xml:space="preserve">poziom zobowiązania </w:t>
      </w:r>
      <w:r w:rsidR="00190DDC" w:rsidRPr="00B75712">
        <w:rPr>
          <w:highlight w:val="yellow"/>
        </w:rPr>
        <w:t>Gminy ()</w:t>
      </w:r>
      <w:r w:rsidR="00190DDC" w:rsidRPr="00B75712">
        <w:t xml:space="preserve">, wynikający z Porozumienia, na łączną kwotę </w:t>
      </w:r>
      <w:r w:rsidR="00190DDC" w:rsidRPr="00B75712">
        <w:rPr>
          <w:highlight w:val="yellow"/>
        </w:rPr>
        <w:t xml:space="preserve">() zł </w:t>
      </w:r>
      <w:r w:rsidR="00190DDC" w:rsidRPr="00B75712">
        <w:rPr>
          <w:highlight w:val="yellow"/>
        </w:rPr>
        <w:lastRenderedPageBreak/>
        <w:t>(słownie: )</w:t>
      </w:r>
      <w:r w:rsidR="0003286D" w:rsidRPr="00B75712">
        <w:t>, czyli </w:t>
      </w:r>
      <w:r w:rsidR="00190DDC" w:rsidRPr="00B75712">
        <w:t xml:space="preserve">odpowiednio w latach 2024, 2025 i 2026 </w:t>
      </w:r>
      <w:r w:rsidR="002D2D19" w:rsidRPr="00B75712">
        <w:t xml:space="preserve">na </w:t>
      </w:r>
      <w:r w:rsidR="00190DDC" w:rsidRPr="00B75712">
        <w:t xml:space="preserve">kwoty w wysokości </w:t>
      </w:r>
      <w:r w:rsidR="00C65C21">
        <w:rPr>
          <w:highlight w:val="yellow"/>
        </w:rPr>
        <w:t>() zł (słownie:</w:t>
      </w:r>
      <w:r w:rsidR="00190DDC" w:rsidRPr="00B75712">
        <w:rPr>
          <w:highlight w:val="yellow"/>
        </w:rPr>
        <w:t>)</w:t>
      </w:r>
      <w:r w:rsidR="00190DDC" w:rsidRPr="00B75712">
        <w:t>.</w:t>
      </w:r>
      <w:r w:rsidR="00881C33">
        <w:t xml:space="preserve"> Każda zmiana kwot określonych w ust. 5 i 6 wymaga zawarcia aneksu do Porozumienia.</w:t>
      </w:r>
    </w:p>
    <w:p w14:paraId="2046C08A" w14:textId="77777777" w:rsidR="00663607" w:rsidRPr="00B75712" w:rsidRDefault="00663607" w:rsidP="00663607">
      <w:pPr>
        <w:pStyle w:val="Akapitzlist"/>
        <w:spacing w:after="160" w:line="256" w:lineRule="auto"/>
        <w:ind w:left="501"/>
        <w:jc w:val="both"/>
      </w:pPr>
    </w:p>
    <w:p w14:paraId="293DDA9B" w14:textId="44A3E165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</w:t>
      </w:r>
      <w:r w:rsidR="004420B5" w:rsidRPr="00B75712">
        <w:rPr>
          <w:b/>
          <w:bCs/>
        </w:rPr>
        <w:t xml:space="preserve"> </w:t>
      </w:r>
      <w:r w:rsidR="00663607" w:rsidRPr="00B75712">
        <w:rPr>
          <w:b/>
          <w:bCs/>
        </w:rPr>
        <w:t>7</w:t>
      </w:r>
      <w:r w:rsidRPr="00B75712">
        <w:rPr>
          <w:b/>
          <w:bCs/>
        </w:rPr>
        <w:t>.</w:t>
      </w:r>
    </w:p>
    <w:p w14:paraId="44F83BA8" w14:textId="77777777" w:rsidR="00843975" w:rsidRPr="00B75712" w:rsidRDefault="00843975" w:rsidP="00843975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B75712">
        <w:t xml:space="preserve">Uwzględniając mogące zaistnieć w szczególności: </w:t>
      </w:r>
    </w:p>
    <w:p w14:paraId="02158396" w14:textId="77777777" w:rsidR="00843975" w:rsidRPr="00B75712" w:rsidRDefault="00843975" w:rsidP="00843975">
      <w:pPr>
        <w:pStyle w:val="Akapitzlist"/>
        <w:numPr>
          <w:ilvl w:val="1"/>
          <w:numId w:val="8"/>
        </w:numPr>
        <w:spacing w:after="160" w:line="256" w:lineRule="auto"/>
        <w:jc w:val="both"/>
      </w:pPr>
      <w:r w:rsidRPr="00B75712">
        <w:t xml:space="preserve">zmiany w obowiązującym prawie, </w:t>
      </w:r>
    </w:p>
    <w:p w14:paraId="0E65C605" w14:textId="77777777" w:rsidR="00843975" w:rsidRPr="00B75712" w:rsidRDefault="00843975" w:rsidP="00843975">
      <w:pPr>
        <w:pStyle w:val="Akapitzlist"/>
        <w:numPr>
          <w:ilvl w:val="1"/>
          <w:numId w:val="8"/>
        </w:numPr>
        <w:spacing w:after="160" w:line="256" w:lineRule="auto"/>
        <w:jc w:val="both"/>
      </w:pPr>
      <w:r w:rsidRPr="00B75712">
        <w:t xml:space="preserve">istotne zmiany warunków ekonomicznych, </w:t>
      </w:r>
    </w:p>
    <w:p w14:paraId="716A6DF4" w14:textId="77777777" w:rsidR="00843975" w:rsidRPr="00B75712" w:rsidRDefault="00843975" w:rsidP="00843975">
      <w:pPr>
        <w:pStyle w:val="Akapitzlist"/>
        <w:numPr>
          <w:ilvl w:val="1"/>
          <w:numId w:val="8"/>
        </w:numPr>
        <w:spacing w:after="160" w:line="256" w:lineRule="auto"/>
        <w:jc w:val="both"/>
      </w:pPr>
      <w:r w:rsidRPr="00B75712">
        <w:t xml:space="preserve">nowe techniczne możliwości wykonywania zadania, </w:t>
      </w:r>
    </w:p>
    <w:p w14:paraId="1B092D11" w14:textId="77777777" w:rsidR="00843975" w:rsidRPr="00B75712" w:rsidRDefault="00843975" w:rsidP="00843975">
      <w:pPr>
        <w:pStyle w:val="Akapitzlist"/>
        <w:numPr>
          <w:ilvl w:val="1"/>
          <w:numId w:val="8"/>
        </w:numPr>
        <w:spacing w:after="160" w:line="256" w:lineRule="auto"/>
        <w:jc w:val="both"/>
      </w:pPr>
      <w:r w:rsidRPr="00B75712">
        <w:t xml:space="preserve">pozyskanie przez którąkolwiek ze Stron finansowych środków zewnętrznych, w tym środków publicznych, </w:t>
      </w:r>
    </w:p>
    <w:p w14:paraId="4A12AFBB" w14:textId="77777777" w:rsidR="00843975" w:rsidRPr="00B75712" w:rsidRDefault="00843975" w:rsidP="00843975">
      <w:pPr>
        <w:pStyle w:val="Akapitzlist"/>
        <w:numPr>
          <w:ilvl w:val="1"/>
          <w:numId w:val="8"/>
        </w:numPr>
        <w:spacing w:after="160" w:line="256" w:lineRule="auto"/>
        <w:jc w:val="both"/>
      </w:pPr>
      <w:r w:rsidRPr="00B75712">
        <w:t>jak i uwzględniając inne zewnętrzne okoliczności, które mogą wpłynąć na sposób i zakres wykonywania zadania</w:t>
      </w:r>
    </w:p>
    <w:p w14:paraId="49EC6882" w14:textId="01024BD4" w:rsidR="00843975" w:rsidRPr="00B75712" w:rsidRDefault="00843975" w:rsidP="00843975">
      <w:pPr>
        <w:ind w:left="1080"/>
        <w:jc w:val="both"/>
      </w:pPr>
      <w:r w:rsidRPr="00B75712">
        <w:t xml:space="preserve">- Strony mogą dokonać odpowiednich zmian </w:t>
      </w:r>
      <w:r w:rsidR="009E60A5" w:rsidRPr="00B75712">
        <w:t>P</w:t>
      </w:r>
      <w:r w:rsidRPr="00B75712">
        <w:t>orozumienia w drodze aneksu, sporządzonego w formie pi</w:t>
      </w:r>
      <w:r w:rsidR="004A589F" w:rsidRPr="00B75712">
        <w:t>semnej pod rygorem nieważności.</w:t>
      </w:r>
    </w:p>
    <w:p w14:paraId="0D721953" w14:textId="56C4D920" w:rsidR="00843975" w:rsidRPr="00B75712" w:rsidRDefault="00843975" w:rsidP="00843975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B75712">
        <w:t xml:space="preserve">Strona inicjująca zmianę </w:t>
      </w:r>
      <w:r w:rsidR="003A45B1" w:rsidRPr="00B75712">
        <w:t>P</w:t>
      </w:r>
      <w:r w:rsidRPr="00B75712">
        <w:t xml:space="preserve">orozumienia jest zobowiązana do przedstawienia na piśmie propozycji zmiany wraz z jej uzasadnieniem. </w:t>
      </w:r>
    </w:p>
    <w:p w14:paraId="6D422D50" w14:textId="4F1C9546" w:rsidR="00843975" w:rsidRDefault="00843975" w:rsidP="006872FC">
      <w:pPr>
        <w:pStyle w:val="Akapitzlist"/>
        <w:numPr>
          <w:ilvl w:val="0"/>
          <w:numId w:val="8"/>
        </w:numPr>
        <w:spacing w:after="0" w:line="257" w:lineRule="auto"/>
        <w:ind w:left="714" w:hanging="357"/>
        <w:jc w:val="both"/>
      </w:pPr>
      <w:r w:rsidRPr="00B75712">
        <w:t xml:space="preserve">Jeżeli jakiekolwiek postanowienie zawarte w </w:t>
      </w:r>
      <w:r w:rsidR="003A45B1" w:rsidRPr="00B75712">
        <w:t>P</w:t>
      </w:r>
      <w:r w:rsidRPr="00B75712">
        <w:t xml:space="preserve">orozumieniu zostanie uznane za nieważne lub niemożliwe do wykonania, </w:t>
      </w:r>
      <w:r w:rsidR="004A589F" w:rsidRPr="00B75712">
        <w:t>P</w:t>
      </w:r>
      <w:r w:rsidRPr="00B75712">
        <w:t xml:space="preserve">orozumienie w zakresie pozostałych jego postanowień pozostaje w mocy i jest w pełni skuteczne. Jednocześnie Strony przystąpią w dobrej wierze do negocjacji warunków nowych postanowień </w:t>
      </w:r>
      <w:r w:rsidR="003A45B1" w:rsidRPr="00B75712">
        <w:t>P</w:t>
      </w:r>
      <w:r w:rsidRPr="00B75712">
        <w:t>orozumienia, które będą możliwe do wykonania i satysfakcjonujące dla Stron i zastąpią postanowienia uznane z</w:t>
      </w:r>
      <w:r w:rsidR="0031456C" w:rsidRPr="00B75712">
        <w:t>a nieważne lub niemożliwe do </w:t>
      </w:r>
      <w:r w:rsidRPr="00B75712">
        <w:t xml:space="preserve">wykonania, przy czym takie postanowienia będą w stopniu dozwolonym prawem możliwie najbliższe intencjom Stron. </w:t>
      </w:r>
    </w:p>
    <w:p w14:paraId="59143848" w14:textId="77777777" w:rsidR="006872FC" w:rsidRDefault="006872FC" w:rsidP="00843975">
      <w:pPr>
        <w:jc w:val="center"/>
        <w:rPr>
          <w:b/>
          <w:bCs/>
        </w:rPr>
      </w:pPr>
    </w:p>
    <w:p w14:paraId="1ED13DB1" w14:textId="7F28BE29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</w:t>
      </w:r>
      <w:r w:rsidR="00663607" w:rsidRPr="00B75712">
        <w:rPr>
          <w:b/>
          <w:bCs/>
        </w:rPr>
        <w:t>8</w:t>
      </w:r>
      <w:r w:rsidRPr="00B75712">
        <w:rPr>
          <w:b/>
          <w:bCs/>
        </w:rPr>
        <w:t>.</w:t>
      </w:r>
    </w:p>
    <w:p w14:paraId="5C386ADE" w14:textId="056455B7" w:rsidR="00843975" w:rsidRPr="00B75712" w:rsidRDefault="00843975" w:rsidP="00843975">
      <w:pPr>
        <w:pStyle w:val="Akapitzlist"/>
        <w:numPr>
          <w:ilvl w:val="0"/>
          <w:numId w:val="9"/>
        </w:numPr>
        <w:spacing w:after="160" w:line="256" w:lineRule="auto"/>
        <w:jc w:val="both"/>
      </w:pPr>
      <w:r w:rsidRPr="00B75712">
        <w:t xml:space="preserve">W sprawach nieuregulowanych Porozumieniem znajdują zastosowanie właściwe przepisy prawa powszechnie obowiązującego. </w:t>
      </w:r>
    </w:p>
    <w:p w14:paraId="1BA0A9F1" w14:textId="7047ED7E" w:rsidR="003A45B1" w:rsidRPr="00B75712" w:rsidRDefault="00843975" w:rsidP="00A03600">
      <w:pPr>
        <w:pStyle w:val="Akapitzlist"/>
        <w:numPr>
          <w:ilvl w:val="0"/>
          <w:numId w:val="9"/>
        </w:numPr>
        <w:spacing w:after="160" w:line="256" w:lineRule="auto"/>
        <w:jc w:val="both"/>
      </w:pPr>
      <w:r w:rsidRPr="00B75712">
        <w:t xml:space="preserve">Wszelkie spory dotyczące interpretacji bądź wykonania zapisów </w:t>
      </w:r>
      <w:r w:rsidR="009E60A5" w:rsidRPr="00B75712">
        <w:t>P</w:t>
      </w:r>
      <w:r w:rsidRPr="00B75712">
        <w:t>orozumienia będą rozstrzygane przez Strony polubownie</w:t>
      </w:r>
      <w:r w:rsidR="00A03600">
        <w:t xml:space="preserve">, </w:t>
      </w:r>
      <w:r w:rsidR="00A03600" w:rsidRPr="00A03600">
        <w:t>w tym m.in. z wykorzystaniem formy mediacji, jeśli taka będzie wola Stron</w:t>
      </w:r>
      <w:r w:rsidRPr="00B75712">
        <w:t>. W przypadku, gdyby Strony nie mogły rozstrzygnąć sporu polubownie, spór b</w:t>
      </w:r>
      <w:r w:rsidR="00D028AC">
        <w:t>ędzie ostatecznie rozstrzygany</w:t>
      </w:r>
      <w:r w:rsidRPr="00B75712">
        <w:t xml:space="preserve"> przez sąd powszechny właściwy dla siedziby Gminy Miasta Gdańska. </w:t>
      </w:r>
    </w:p>
    <w:p w14:paraId="71B7C742" w14:textId="77777777" w:rsidR="003A45B1" w:rsidRPr="00B75712" w:rsidRDefault="003A45B1" w:rsidP="003A45B1">
      <w:pPr>
        <w:pStyle w:val="Akapitzlist"/>
        <w:spacing w:after="160" w:line="256" w:lineRule="auto"/>
        <w:jc w:val="both"/>
      </w:pPr>
    </w:p>
    <w:p w14:paraId="7A34B24F" w14:textId="0C2AA6B4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</w:t>
      </w:r>
      <w:r w:rsidR="00663607" w:rsidRPr="00B75712">
        <w:rPr>
          <w:b/>
          <w:bCs/>
        </w:rPr>
        <w:t>9</w:t>
      </w:r>
      <w:r w:rsidRPr="00B75712">
        <w:rPr>
          <w:b/>
          <w:bCs/>
        </w:rPr>
        <w:t>.</w:t>
      </w:r>
    </w:p>
    <w:p w14:paraId="52A97776" w14:textId="586D0953" w:rsidR="00843975" w:rsidRPr="00B75712" w:rsidRDefault="00843975" w:rsidP="00843975">
      <w:pPr>
        <w:pStyle w:val="Akapitzlist"/>
        <w:numPr>
          <w:ilvl w:val="0"/>
          <w:numId w:val="10"/>
        </w:numPr>
        <w:spacing w:after="160" w:line="256" w:lineRule="auto"/>
        <w:jc w:val="both"/>
      </w:pPr>
      <w:r w:rsidRPr="00B75712">
        <w:t xml:space="preserve">Strony zobowiązują się do niezwłocznego powiadamiania się o wszelkich okolicznościach i zdarzeniach, mających wpływ na wykonanie zobowiązań wynikających z </w:t>
      </w:r>
      <w:r w:rsidR="003A45B1" w:rsidRPr="00B75712">
        <w:t>P</w:t>
      </w:r>
      <w:r w:rsidRPr="00B75712">
        <w:t xml:space="preserve">orozumienia, w tym w szczególności takich, które mogą wywołać niekorzystne skutki dla Stron. </w:t>
      </w:r>
    </w:p>
    <w:p w14:paraId="4A58BFF6" w14:textId="16978E27" w:rsidR="00843975" w:rsidRPr="00B75712" w:rsidRDefault="00843975" w:rsidP="00843975">
      <w:pPr>
        <w:pStyle w:val="Akapitzlist"/>
        <w:numPr>
          <w:ilvl w:val="0"/>
          <w:numId w:val="10"/>
        </w:numPr>
        <w:spacing w:after="160" w:line="256" w:lineRule="auto"/>
        <w:jc w:val="both"/>
      </w:pPr>
      <w:r w:rsidRPr="00B75712">
        <w:t xml:space="preserve">Powiadomienia, oświadczenia, zgody, wnioski, żądania, bądź inne informacje wymagane zgodnie z </w:t>
      </w:r>
      <w:r w:rsidR="004A589F" w:rsidRPr="00B75712">
        <w:t>P</w:t>
      </w:r>
      <w:r w:rsidRPr="00B75712">
        <w:t>orozumieniem sporządzane będą na piśmie i dostarczane drugiej Stronie bezpośrednio w siedzibie tej Strony poprzez biuro podawcze lub w formie listu poleconego.</w:t>
      </w:r>
    </w:p>
    <w:p w14:paraId="49C90EE4" w14:textId="0954160F" w:rsidR="00843975" w:rsidRDefault="00843975" w:rsidP="00843975">
      <w:pPr>
        <w:pStyle w:val="Akapitzlist"/>
        <w:numPr>
          <w:ilvl w:val="0"/>
          <w:numId w:val="10"/>
        </w:numPr>
        <w:spacing w:after="160" w:line="256" w:lineRule="auto"/>
        <w:jc w:val="both"/>
      </w:pPr>
      <w:r w:rsidRPr="00B75712">
        <w:t>Strony mogą uzgodnić wyjątki od zasady określonej w ust. 2 na rzecz przekazywania sobie pism drogą elektroniczną na ofic</w:t>
      </w:r>
      <w:r w:rsidR="00AC7767" w:rsidRPr="00B75712">
        <w:t>jalne skrzynki e-mailowe Stron lub na adresy do doręczeń elektronicznych.</w:t>
      </w:r>
    </w:p>
    <w:p w14:paraId="79DEFF02" w14:textId="77777777" w:rsidR="006872FC" w:rsidRPr="00B75712" w:rsidRDefault="006872FC" w:rsidP="006872FC">
      <w:pPr>
        <w:pStyle w:val="Akapitzlist"/>
        <w:spacing w:after="160" w:line="256" w:lineRule="auto"/>
        <w:jc w:val="both"/>
      </w:pPr>
    </w:p>
    <w:p w14:paraId="414D2874" w14:textId="3EE23710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§1</w:t>
      </w:r>
      <w:r w:rsidR="00663607" w:rsidRPr="00B75712">
        <w:rPr>
          <w:b/>
          <w:bCs/>
        </w:rPr>
        <w:t>0</w:t>
      </w:r>
      <w:r w:rsidRPr="00B75712">
        <w:rPr>
          <w:b/>
          <w:bCs/>
        </w:rPr>
        <w:t>.</w:t>
      </w:r>
    </w:p>
    <w:p w14:paraId="4815CBFF" w14:textId="1752E7A0" w:rsidR="00843975" w:rsidRPr="00B75712" w:rsidRDefault="00843975" w:rsidP="00843975">
      <w:pPr>
        <w:pStyle w:val="Akapitzlist"/>
        <w:numPr>
          <w:ilvl w:val="0"/>
          <w:numId w:val="11"/>
        </w:numPr>
        <w:spacing w:after="160" w:line="256" w:lineRule="auto"/>
        <w:jc w:val="both"/>
      </w:pPr>
      <w:r w:rsidRPr="00B75712">
        <w:lastRenderedPageBreak/>
        <w:t xml:space="preserve">Każdej ze Stron przysługuje prawo do rozwiązania </w:t>
      </w:r>
      <w:r w:rsidR="00893500" w:rsidRPr="00B75712">
        <w:t>P</w:t>
      </w:r>
      <w:r w:rsidRPr="00B75712">
        <w:t xml:space="preserve">orozumienia </w:t>
      </w:r>
      <w:r w:rsidR="0003696C" w:rsidRPr="00B75712">
        <w:t xml:space="preserve">po zakończeniu </w:t>
      </w:r>
      <w:r w:rsidR="008A34EC" w:rsidRPr="00B75712">
        <w:t>każdego rocznego</w:t>
      </w:r>
      <w:r w:rsidR="00481085" w:rsidRPr="00B75712">
        <w:t xml:space="preserve"> </w:t>
      </w:r>
      <w:r w:rsidR="00893500" w:rsidRPr="00B75712">
        <w:t xml:space="preserve">cyklu Kampanii z zachowaniem jednomiesięcznego </w:t>
      </w:r>
      <w:r w:rsidR="0031456C" w:rsidRPr="00B75712">
        <w:t>okresu wypowiedzenia, ze </w:t>
      </w:r>
      <w:r w:rsidRPr="00B75712">
        <w:t xml:space="preserve">skutkiem na koniec </w:t>
      </w:r>
      <w:r w:rsidR="00837904" w:rsidRPr="00B75712">
        <w:t>roku kalendarzowego</w:t>
      </w:r>
      <w:r w:rsidR="00A67561">
        <w:t>, przy czym o</w:t>
      </w:r>
      <w:r w:rsidR="00A67561" w:rsidRPr="00B75712">
        <w:t>bowiązek partycypacji w kosztach realizacji powierzonego zadania obejmuje pełny roczny cykl Kampanii</w:t>
      </w:r>
      <w:r w:rsidR="00A67561">
        <w:t>.</w:t>
      </w:r>
    </w:p>
    <w:p w14:paraId="073FD805" w14:textId="3E262630" w:rsidR="00843975" w:rsidRPr="00B75712" w:rsidRDefault="00843975" w:rsidP="00843975">
      <w:pPr>
        <w:pStyle w:val="Akapitzlist"/>
        <w:numPr>
          <w:ilvl w:val="0"/>
          <w:numId w:val="11"/>
        </w:numPr>
        <w:spacing w:after="160" w:line="256" w:lineRule="auto"/>
        <w:jc w:val="both"/>
      </w:pPr>
      <w:r w:rsidRPr="00B75712">
        <w:t>Oświadczenie o wypowiedzeniu wymaga dla swej ważnośc</w:t>
      </w:r>
      <w:r w:rsidR="0031456C" w:rsidRPr="00B75712">
        <w:t>i zachowania formy pisemnej pod </w:t>
      </w:r>
      <w:r w:rsidRPr="00B75712">
        <w:t>rygorem nieważności.</w:t>
      </w:r>
    </w:p>
    <w:p w14:paraId="2A4AF33F" w14:textId="0F1DB36A" w:rsidR="002E34AA" w:rsidRPr="00B75712" w:rsidRDefault="002E34AA" w:rsidP="002E34AA">
      <w:pPr>
        <w:pStyle w:val="Akapitzlist"/>
        <w:numPr>
          <w:ilvl w:val="0"/>
          <w:numId w:val="11"/>
        </w:numPr>
        <w:spacing w:after="160" w:line="256" w:lineRule="auto"/>
        <w:jc w:val="both"/>
      </w:pPr>
      <w:r w:rsidRPr="00B75712">
        <w:t>Strony dopuszczają możliwość przystę</w:t>
      </w:r>
      <w:r w:rsidR="0031456C" w:rsidRPr="00B75712">
        <w:t>powania do Kampanii nowych gmin</w:t>
      </w:r>
      <w:r w:rsidRPr="00B75712">
        <w:t xml:space="preserve"> zainteresowanych realizacją tego zadania w drodze współdziałania m</w:t>
      </w:r>
      <w:r w:rsidR="0031456C" w:rsidRPr="00B75712">
        <w:t>iędzygminnego</w:t>
      </w:r>
      <w:r w:rsidR="003E08CA">
        <w:t xml:space="preserve">. </w:t>
      </w:r>
      <w:r w:rsidR="00926352" w:rsidRPr="00926352">
        <w:t>Przystąpienie do porozumienia międzygminnego nowych członków jest możliwe do września każdego roku poprzedzającego rok, w którym organizowana jest Kampania. Obowiązek partycypacji w kosztach realizacji powierzonego zadania obejmuje pełny roczny cykl Kampanii.</w:t>
      </w:r>
      <w:r w:rsidRPr="00B75712">
        <w:t xml:space="preserve"> </w:t>
      </w:r>
    </w:p>
    <w:p w14:paraId="50531765" w14:textId="77777777" w:rsidR="002E34AA" w:rsidRPr="00B75712" w:rsidRDefault="002E34AA" w:rsidP="002E34AA">
      <w:pPr>
        <w:pStyle w:val="Akapitzlist"/>
        <w:spacing w:after="160" w:line="256" w:lineRule="auto"/>
        <w:jc w:val="both"/>
      </w:pPr>
    </w:p>
    <w:p w14:paraId="374EFE40" w14:textId="08191276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§1</w:t>
      </w:r>
      <w:r w:rsidR="00663607" w:rsidRPr="00B75712">
        <w:rPr>
          <w:b/>
          <w:bCs/>
        </w:rPr>
        <w:t>1</w:t>
      </w:r>
      <w:r w:rsidRPr="00B75712">
        <w:rPr>
          <w:b/>
          <w:bCs/>
        </w:rPr>
        <w:t>.</w:t>
      </w:r>
    </w:p>
    <w:p w14:paraId="6C7CAD32" w14:textId="025E5259" w:rsidR="00843975" w:rsidRPr="00B75712" w:rsidRDefault="00A03600" w:rsidP="00A56C16">
      <w:pPr>
        <w:spacing w:after="160" w:line="256" w:lineRule="auto"/>
        <w:jc w:val="both"/>
      </w:pPr>
      <w:r w:rsidRPr="00A03600">
        <w:t>Porozumienie podlega ogłoszeniu w wojewódzkich dziennikach urzę</w:t>
      </w:r>
      <w:r>
        <w:t>dowych właściwych dla każdej ze </w:t>
      </w:r>
      <w:r w:rsidRPr="00A03600">
        <w:t xml:space="preserve">Stron, tj. Dzienniku Urzędowym Województwa Pomorskiego oraz Dzienniku Urzędowym </w:t>
      </w:r>
      <w:r w:rsidRPr="00A03600">
        <w:rPr>
          <w:highlight w:val="yellow"/>
        </w:rPr>
        <w:t>Województwa ()</w:t>
      </w:r>
      <w:r w:rsidRPr="00A03600">
        <w:t>.</w:t>
      </w:r>
    </w:p>
    <w:p w14:paraId="7B47738C" w14:textId="77777777" w:rsidR="006872FC" w:rsidRDefault="006872FC" w:rsidP="00843975">
      <w:pPr>
        <w:jc w:val="center"/>
        <w:rPr>
          <w:b/>
          <w:bCs/>
        </w:rPr>
      </w:pPr>
    </w:p>
    <w:p w14:paraId="47C6AF84" w14:textId="7AE9ED74" w:rsidR="00843975" w:rsidRPr="00B75712" w:rsidRDefault="00843975" w:rsidP="00843975">
      <w:pPr>
        <w:jc w:val="center"/>
        <w:rPr>
          <w:b/>
          <w:bCs/>
        </w:rPr>
      </w:pPr>
      <w:r w:rsidRPr="00B75712">
        <w:rPr>
          <w:b/>
          <w:bCs/>
        </w:rPr>
        <w:t>§1</w:t>
      </w:r>
      <w:r w:rsidR="00663607" w:rsidRPr="00B75712">
        <w:rPr>
          <w:b/>
          <w:bCs/>
        </w:rPr>
        <w:t>2</w:t>
      </w:r>
      <w:r w:rsidRPr="00B75712">
        <w:rPr>
          <w:b/>
          <w:bCs/>
        </w:rPr>
        <w:t>.</w:t>
      </w:r>
    </w:p>
    <w:p w14:paraId="2C482C07" w14:textId="6650A638" w:rsidR="00843975" w:rsidRPr="00B75712" w:rsidRDefault="00A03600" w:rsidP="00A56C16">
      <w:pPr>
        <w:spacing w:after="160" w:line="256" w:lineRule="auto"/>
        <w:jc w:val="both"/>
      </w:pPr>
      <w:r>
        <w:t xml:space="preserve">Porozumienie sporządzono w </w:t>
      </w:r>
      <w:r w:rsidR="00881C33" w:rsidRPr="00881C33">
        <w:rPr>
          <w:highlight w:val="yellow"/>
        </w:rPr>
        <w:t>()</w:t>
      </w:r>
      <w:r w:rsidR="00843975" w:rsidRPr="00B75712">
        <w:t xml:space="preserve"> egzemplarzach, </w:t>
      </w:r>
      <w:r w:rsidR="00843975" w:rsidRPr="00881C33">
        <w:rPr>
          <w:highlight w:val="yellow"/>
        </w:rPr>
        <w:t xml:space="preserve">po </w:t>
      </w:r>
      <w:r w:rsidR="002D2D19" w:rsidRPr="00881C33">
        <w:rPr>
          <w:highlight w:val="yellow"/>
        </w:rPr>
        <w:t>jednym</w:t>
      </w:r>
      <w:r w:rsidR="00843975" w:rsidRPr="00881C33">
        <w:rPr>
          <w:highlight w:val="yellow"/>
        </w:rPr>
        <w:t xml:space="preserve"> dla każdej ze Stron</w:t>
      </w:r>
      <w:r w:rsidR="00843975" w:rsidRPr="00B75712">
        <w:t>.</w:t>
      </w:r>
    </w:p>
    <w:p w14:paraId="591E5F7A" w14:textId="77777777" w:rsidR="00EF0158" w:rsidRPr="00B75712" w:rsidRDefault="00EF0158" w:rsidP="00EF0158">
      <w:pPr>
        <w:spacing w:after="160" w:line="256" w:lineRule="auto"/>
        <w:jc w:val="both"/>
      </w:pPr>
    </w:p>
    <w:p w14:paraId="422160FB" w14:textId="6BB4AB01" w:rsidR="00EF0158" w:rsidRPr="00B75712" w:rsidRDefault="00EF0158" w:rsidP="00EF0158">
      <w:pPr>
        <w:spacing w:after="160" w:line="256" w:lineRule="auto"/>
        <w:jc w:val="both"/>
      </w:pPr>
      <w:r w:rsidRPr="00B75712">
        <w:t>Załączniki:</w:t>
      </w:r>
    </w:p>
    <w:p w14:paraId="6A813F2D" w14:textId="7452DA38" w:rsidR="00EF0158" w:rsidRPr="00B75712" w:rsidRDefault="0031456C" w:rsidP="00EF0158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B75712">
        <w:t>Z</w:t>
      </w:r>
      <w:r w:rsidR="00EF0158" w:rsidRPr="00B75712">
        <w:t>asad</w:t>
      </w:r>
      <w:r w:rsidR="00925081">
        <w:t>y ogólne Kampanii</w:t>
      </w:r>
      <w:r w:rsidR="00EF0158" w:rsidRPr="00B75712">
        <w:t>,</w:t>
      </w:r>
    </w:p>
    <w:p w14:paraId="0470E123" w14:textId="4C6E4FB4" w:rsidR="00EF0158" w:rsidRPr="00B75712" w:rsidRDefault="00EF0158" w:rsidP="00EF0158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B75712">
        <w:t xml:space="preserve">Formularz </w:t>
      </w:r>
      <w:r w:rsidR="00A14388" w:rsidRPr="00B75712">
        <w:t>rejestracji gminy,</w:t>
      </w:r>
    </w:p>
    <w:p w14:paraId="08CCBDA1" w14:textId="27DAF98E" w:rsidR="00A14388" w:rsidRPr="00B75712" w:rsidRDefault="00925081" w:rsidP="00EF0158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t>Informacje na podstronę</w:t>
      </w:r>
      <w:r w:rsidR="00A14388" w:rsidRPr="00B75712">
        <w:t xml:space="preserve"> gminy</w:t>
      </w:r>
      <w:r>
        <w:t>,</w:t>
      </w:r>
    </w:p>
    <w:p w14:paraId="456BE458" w14:textId="4FB41B4E" w:rsidR="0012019E" w:rsidRDefault="0046638E" w:rsidP="00EF0158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B75712">
        <w:t>Klauzula informacyjna</w:t>
      </w:r>
      <w:r w:rsidR="00F0584A">
        <w:t xml:space="preserve"> Kampanii,</w:t>
      </w:r>
    </w:p>
    <w:p w14:paraId="4B885AAC" w14:textId="0EC6773F" w:rsidR="00F0584A" w:rsidRPr="00B75712" w:rsidRDefault="00F0584A" w:rsidP="00EF0158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t>Lista gmin uczestniczących w porozumieniu.</w:t>
      </w:r>
    </w:p>
    <w:p w14:paraId="5E332F8C" w14:textId="77777777" w:rsidR="007D4BE3" w:rsidRPr="00B75712" w:rsidRDefault="007D4BE3"/>
    <w:sectPr w:rsidR="007D4BE3" w:rsidRPr="00B7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A1936E" w16cex:dateUtc="2023-11-07T11:06:00Z"/>
  <w16cex:commentExtensible w16cex:durableId="688D7699" w16cex:dateUtc="2023-11-17T12:08:00Z"/>
  <w16cex:commentExtensible w16cex:durableId="76C7EE5E" w16cex:dateUtc="2023-11-17T12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2C1"/>
    <w:multiLevelType w:val="hybridMultilevel"/>
    <w:tmpl w:val="EF2AC7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B2E84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6F4AC37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0708611B"/>
    <w:multiLevelType w:val="hybridMultilevel"/>
    <w:tmpl w:val="1DB622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B40FA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8B7"/>
    <w:multiLevelType w:val="hybridMultilevel"/>
    <w:tmpl w:val="5454A3E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2D523C"/>
    <w:multiLevelType w:val="hybridMultilevel"/>
    <w:tmpl w:val="41DCE1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59B3"/>
    <w:multiLevelType w:val="hybridMultilevel"/>
    <w:tmpl w:val="FCB41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72B"/>
    <w:multiLevelType w:val="hybridMultilevel"/>
    <w:tmpl w:val="A6F820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3793B"/>
    <w:multiLevelType w:val="hybridMultilevel"/>
    <w:tmpl w:val="516C2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3F2A"/>
    <w:multiLevelType w:val="hybridMultilevel"/>
    <w:tmpl w:val="E96ECB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40FA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765E"/>
    <w:multiLevelType w:val="hybridMultilevel"/>
    <w:tmpl w:val="6EA64582"/>
    <w:lvl w:ilvl="0" w:tplc="AAFAE7CC">
      <w:start w:val="1"/>
      <w:numFmt w:val="decimal"/>
      <w:lvlText w:val="%1."/>
      <w:lvlJc w:val="left"/>
      <w:pPr>
        <w:ind w:left="234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D7D08"/>
    <w:multiLevelType w:val="hybridMultilevel"/>
    <w:tmpl w:val="EEA840C8"/>
    <w:lvl w:ilvl="0" w:tplc="E20A540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5101E15"/>
    <w:multiLevelType w:val="multilevel"/>
    <w:tmpl w:val="A0BA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D1D4A"/>
    <w:multiLevelType w:val="hybridMultilevel"/>
    <w:tmpl w:val="7DB285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08A10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4203"/>
    <w:multiLevelType w:val="hybridMultilevel"/>
    <w:tmpl w:val="6E6A3B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1C7527"/>
    <w:multiLevelType w:val="hybridMultilevel"/>
    <w:tmpl w:val="58C02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92FF4"/>
    <w:multiLevelType w:val="hybridMultilevel"/>
    <w:tmpl w:val="0862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427D"/>
    <w:multiLevelType w:val="hybridMultilevel"/>
    <w:tmpl w:val="5AE46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4018"/>
    <w:multiLevelType w:val="hybridMultilevel"/>
    <w:tmpl w:val="FCB41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4FBB"/>
    <w:multiLevelType w:val="hybridMultilevel"/>
    <w:tmpl w:val="9D3ED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3332"/>
    <w:multiLevelType w:val="hybridMultilevel"/>
    <w:tmpl w:val="947005BC"/>
    <w:lvl w:ilvl="0" w:tplc="160E8D7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6B671F8"/>
    <w:multiLevelType w:val="hybridMultilevel"/>
    <w:tmpl w:val="20D02B6C"/>
    <w:lvl w:ilvl="0" w:tplc="4E184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B2E84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6F4AC37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 w15:restartNumberingAfterBreak="0">
    <w:nsid w:val="489129D8"/>
    <w:multiLevelType w:val="hybridMultilevel"/>
    <w:tmpl w:val="5692A2BC"/>
    <w:lvl w:ilvl="0" w:tplc="1DBAD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710A2"/>
    <w:multiLevelType w:val="hybridMultilevel"/>
    <w:tmpl w:val="FCB41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807B7"/>
    <w:multiLevelType w:val="hybridMultilevel"/>
    <w:tmpl w:val="540CB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30A29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53558"/>
    <w:multiLevelType w:val="hybridMultilevel"/>
    <w:tmpl w:val="83C4926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7E19BF"/>
    <w:multiLevelType w:val="hybridMultilevel"/>
    <w:tmpl w:val="E31C45E0"/>
    <w:lvl w:ilvl="0" w:tplc="00E00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47BBE"/>
    <w:multiLevelType w:val="hybridMultilevel"/>
    <w:tmpl w:val="F392B0C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E86060A"/>
    <w:multiLevelType w:val="hybridMultilevel"/>
    <w:tmpl w:val="CA8A8E8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B10103"/>
    <w:multiLevelType w:val="hybridMultilevel"/>
    <w:tmpl w:val="FCB41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21F21"/>
    <w:multiLevelType w:val="hybridMultilevel"/>
    <w:tmpl w:val="C4429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22C"/>
    <w:multiLevelType w:val="hybridMultilevel"/>
    <w:tmpl w:val="A53A3C0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571"/>
    <w:multiLevelType w:val="hybridMultilevel"/>
    <w:tmpl w:val="9D541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155B0"/>
    <w:multiLevelType w:val="hybridMultilevel"/>
    <w:tmpl w:val="FCB4182E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77B7949"/>
    <w:multiLevelType w:val="hybridMultilevel"/>
    <w:tmpl w:val="22D4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24431"/>
    <w:multiLevelType w:val="hybridMultilevel"/>
    <w:tmpl w:val="03D66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1442D"/>
    <w:multiLevelType w:val="hybridMultilevel"/>
    <w:tmpl w:val="03D6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3227"/>
    <w:multiLevelType w:val="hybridMultilevel"/>
    <w:tmpl w:val="9D1CD6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B40FA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26"/>
  </w:num>
  <w:num w:numId="20">
    <w:abstractNumId w:val="0"/>
  </w:num>
  <w:num w:numId="21">
    <w:abstractNumId w:val="9"/>
  </w:num>
  <w:num w:numId="22">
    <w:abstractNumId w:val="19"/>
  </w:num>
  <w:num w:numId="23">
    <w:abstractNumId w:val="17"/>
  </w:num>
  <w:num w:numId="24">
    <w:abstractNumId w:val="2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</w:num>
  <w:num w:numId="28">
    <w:abstractNumId w:val="5"/>
  </w:num>
  <w:num w:numId="29">
    <w:abstractNumId w:val="13"/>
  </w:num>
  <w:num w:numId="30">
    <w:abstractNumId w:val="8"/>
  </w:num>
  <w:num w:numId="31">
    <w:abstractNumId w:val="11"/>
  </w:num>
  <w:num w:numId="32">
    <w:abstractNumId w:val="2"/>
  </w:num>
  <w:num w:numId="33">
    <w:abstractNumId w:val="11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08A10D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1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08A10D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3"/>
  </w:num>
  <w:num w:numId="36">
    <w:abstractNumId w:val="12"/>
  </w:num>
  <w:num w:numId="37">
    <w:abstractNumId w:val="11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08A10D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0"/>
  </w:num>
  <w:num w:numId="39">
    <w:abstractNumId w:val="1"/>
  </w:num>
  <w:num w:numId="40">
    <w:abstractNumId w:val="3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75"/>
    <w:rsid w:val="00012383"/>
    <w:rsid w:val="00015953"/>
    <w:rsid w:val="0003286D"/>
    <w:rsid w:val="00034697"/>
    <w:rsid w:val="0003696C"/>
    <w:rsid w:val="0004531B"/>
    <w:rsid w:val="00046653"/>
    <w:rsid w:val="00051361"/>
    <w:rsid w:val="00077C2F"/>
    <w:rsid w:val="0008635B"/>
    <w:rsid w:val="00096A9A"/>
    <w:rsid w:val="000A5E4B"/>
    <w:rsid w:val="000B4A70"/>
    <w:rsid w:val="000D0DD1"/>
    <w:rsid w:val="000D74C0"/>
    <w:rsid w:val="000E39DD"/>
    <w:rsid w:val="0010567C"/>
    <w:rsid w:val="0012019E"/>
    <w:rsid w:val="001464FF"/>
    <w:rsid w:val="001676CC"/>
    <w:rsid w:val="00175286"/>
    <w:rsid w:val="00176E25"/>
    <w:rsid w:val="00187824"/>
    <w:rsid w:val="00190DDC"/>
    <w:rsid w:val="00195FDC"/>
    <w:rsid w:val="001A7566"/>
    <w:rsid w:val="001B05E2"/>
    <w:rsid w:val="001B13D4"/>
    <w:rsid w:val="001B1EC3"/>
    <w:rsid w:val="001F2D30"/>
    <w:rsid w:val="002054A2"/>
    <w:rsid w:val="00206E4E"/>
    <w:rsid w:val="00207288"/>
    <w:rsid w:val="00207459"/>
    <w:rsid w:val="0023094A"/>
    <w:rsid w:val="002443C5"/>
    <w:rsid w:val="00264CB5"/>
    <w:rsid w:val="002721B3"/>
    <w:rsid w:val="00282874"/>
    <w:rsid w:val="00283E54"/>
    <w:rsid w:val="00290031"/>
    <w:rsid w:val="002A5D5B"/>
    <w:rsid w:val="002B54F9"/>
    <w:rsid w:val="002C371A"/>
    <w:rsid w:val="002C37E7"/>
    <w:rsid w:val="002C4756"/>
    <w:rsid w:val="002D2D19"/>
    <w:rsid w:val="002E1802"/>
    <w:rsid w:val="002E34AA"/>
    <w:rsid w:val="002F472C"/>
    <w:rsid w:val="0031456C"/>
    <w:rsid w:val="00314AD4"/>
    <w:rsid w:val="00320A10"/>
    <w:rsid w:val="00322CDC"/>
    <w:rsid w:val="00352471"/>
    <w:rsid w:val="00360092"/>
    <w:rsid w:val="003617F1"/>
    <w:rsid w:val="00361EA5"/>
    <w:rsid w:val="0036567B"/>
    <w:rsid w:val="00372060"/>
    <w:rsid w:val="003A45B1"/>
    <w:rsid w:val="003B007B"/>
    <w:rsid w:val="003C24F7"/>
    <w:rsid w:val="003E08CA"/>
    <w:rsid w:val="003E23EF"/>
    <w:rsid w:val="003F041E"/>
    <w:rsid w:val="003F446F"/>
    <w:rsid w:val="003F52E3"/>
    <w:rsid w:val="003F6B8B"/>
    <w:rsid w:val="0040241A"/>
    <w:rsid w:val="00403321"/>
    <w:rsid w:val="004074F5"/>
    <w:rsid w:val="00416F3A"/>
    <w:rsid w:val="00420762"/>
    <w:rsid w:val="00425BBA"/>
    <w:rsid w:val="00431907"/>
    <w:rsid w:val="004420B5"/>
    <w:rsid w:val="004519F5"/>
    <w:rsid w:val="0046638E"/>
    <w:rsid w:val="00481085"/>
    <w:rsid w:val="00482318"/>
    <w:rsid w:val="004966CD"/>
    <w:rsid w:val="004A2DFA"/>
    <w:rsid w:val="004A3572"/>
    <w:rsid w:val="004A589F"/>
    <w:rsid w:val="004D73AF"/>
    <w:rsid w:val="004E6085"/>
    <w:rsid w:val="004E7E34"/>
    <w:rsid w:val="00534600"/>
    <w:rsid w:val="005600E3"/>
    <w:rsid w:val="005631E2"/>
    <w:rsid w:val="0056596B"/>
    <w:rsid w:val="00566BB4"/>
    <w:rsid w:val="00572A18"/>
    <w:rsid w:val="00582DE7"/>
    <w:rsid w:val="00594CB8"/>
    <w:rsid w:val="005B5EC0"/>
    <w:rsid w:val="005B6AEA"/>
    <w:rsid w:val="005C07C1"/>
    <w:rsid w:val="005D0B10"/>
    <w:rsid w:val="00622B0F"/>
    <w:rsid w:val="00645408"/>
    <w:rsid w:val="00647A75"/>
    <w:rsid w:val="00663607"/>
    <w:rsid w:val="0067030F"/>
    <w:rsid w:val="00677FE7"/>
    <w:rsid w:val="006872FC"/>
    <w:rsid w:val="006923C1"/>
    <w:rsid w:val="006B7262"/>
    <w:rsid w:val="006C3A94"/>
    <w:rsid w:val="006C3AE7"/>
    <w:rsid w:val="006D03A1"/>
    <w:rsid w:val="006E4B4F"/>
    <w:rsid w:val="006F6085"/>
    <w:rsid w:val="0072420A"/>
    <w:rsid w:val="00727D4C"/>
    <w:rsid w:val="00736BE8"/>
    <w:rsid w:val="00743B8C"/>
    <w:rsid w:val="00745995"/>
    <w:rsid w:val="00765F43"/>
    <w:rsid w:val="00767B24"/>
    <w:rsid w:val="00785B3D"/>
    <w:rsid w:val="00796072"/>
    <w:rsid w:val="007A4182"/>
    <w:rsid w:val="007B58C5"/>
    <w:rsid w:val="007C57CF"/>
    <w:rsid w:val="007D4BE3"/>
    <w:rsid w:val="008045C7"/>
    <w:rsid w:val="00825C12"/>
    <w:rsid w:val="00837904"/>
    <w:rsid w:val="00843975"/>
    <w:rsid w:val="0086721F"/>
    <w:rsid w:val="00881C33"/>
    <w:rsid w:val="00886372"/>
    <w:rsid w:val="00893500"/>
    <w:rsid w:val="0089742D"/>
    <w:rsid w:val="008977EE"/>
    <w:rsid w:val="008A34EC"/>
    <w:rsid w:val="008A52E5"/>
    <w:rsid w:val="008C2DFB"/>
    <w:rsid w:val="008F626C"/>
    <w:rsid w:val="00925081"/>
    <w:rsid w:val="00926352"/>
    <w:rsid w:val="00943F27"/>
    <w:rsid w:val="009444D3"/>
    <w:rsid w:val="00954EC2"/>
    <w:rsid w:val="00980428"/>
    <w:rsid w:val="00984AF2"/>
    <w:rsid w:val="009D0120"/>
    <w:rsid w:val="009D1013"/>
    <w:rsid w:val="009D22F8"/>
    <w:rsid w:val="009E3F4E"/>
    <w:rsid w:val="009E4B86"/>
    <w:rsid w:val="009E532C"/>
    <w:rsid w:val="009E60A5"/>
    <w:rsid w:val="009F5005"/>
    <w:rsid w:val="009F5199"/>
    <w:rsid w:val="00A03600"/>
    <w:rsid w:val="00A14388"/>
    <w:rsid w:val="00A31091"/>
    <w:rsid w:val="00A364CE"/>
    <w:rsid w:val="00A447DD"/>
    <w:rsid w:val="00A563D1"/>
    <w:rsid w:val="00A56C16"/>
    <w:rsid w:val="00A63418"/>
    <w:rsid w:val="00A63FE2"/>
    <w:rsid w:val="00A67561"/>
    <w:rsid w:val="00A829AB"/>
    <w:rsid w:val="00A863AC"/>
    <w:rsid w:val="00A93C79"/>
    <w:rsid w:val="00AA23D6"/>
    <w:rsid w:val="00AA41F7"/>
    <w:rsid w:val="00AA76A0"/>
    <w:rsid w:val="00AB1ABE"/>
    <w:rsid w:val="00AC2255"/>
    <w:rsid w:val="00AC7767"/>
    <w:rsid w:val="00AE356E"/>
    <w:rsid w:val="00AE4AEF"/>
    <w:rsid w:val="00B116FF"/>
    <w:rsid w:val="00B352D5"/>
    <w:rsid w:val="00B46F65"/>
    <w:rsid w:val="00B75712"/>
    <w:rsid w:val="00B834F7"/>
    <w:rsid w:val="00B97BA3"/>
    <w:rsid w:val="00BB6735"/>
    <w:rsid w:val="00BE433A"/>
    <w:rsid w:val="00BF11DE"/>
    <w:rsid w:val="00BF2A45"/>
    <w:rsid w:val="00C1262A"/>
    <w:rsid w:val="00C1501F"/>
    <w:rsid w:val="00C152BC"/>
    <w:rsid w:val="00C171C6"/>
    <w:rsid w:val="00C30EE7"/>
    <w:rsid w:val="00C33386"/>
    <w:rsid w:val="00C41837"/>
    <w:rsid w:val="00C65C21"/>
    <w:rsid w:val="00C754E0"/>
    <w:rsid w:val="00C878CA"/>
    <w:rsid w:val="00C974E9"/>
    <w:rsid w:val="00CA137A"/>
    <w:rsid w:val="00CA26DF"/>
    <w:rsid w:val="00CE37C9"/>
    <w:rsid w:val="00CE5C2F"/>
    <w:rsid w:val="00CF51A1"/>
    <w:rsid w:val="00CF744D"/>
    <w:rsid w:val="00D028AC"/>
    <w:rsid w:val="00D161AD"/>
    <w:rsid w:val="00D1703A"/>
    <w:rsid w:val="00D22A07"/>
    <w:rsid w:val="00D56D45"/>
    <w:rsid w:val="00D67A92"/>
    <w:rsid w:val="00D72E1C"/>
    <w:rsid w:val="00D8001F"/>
    <w:rsid w:val="00D81BE0"/>
    <w:rsid w:val="00D853B0"/>
    <w:rsid w:val="00DB27F7"/>
    <w:rsid w:val="00DB3D51"/>
    <w:rsid w:val="00DC226A"/>
    <w:rsid w:val="00DC38E9"/>
    <w:rsid w:val="00E01048"/>
    <w:rsid w:val="00E05742"/>
    <w:rsid w:val="00E17427"/>
    <w:rsid w:val="00E216C9"/>
    <w:rsid w:val="00E21A55"/>
    <w:rsid w:val="00E225C6"/>
    <w:rsid w:val="00E52B1E"/>
    <w:rsid w:val="00E52C28"/>
    <w:rsid w:val="00E54A8F"/>
    <w:rsid w:val="00E5768E"/>
    <w:rsid w:val="00EA4E36"/>
    <w:rsid w:val="00EB185C"/>
    <w:rsid w:val="00EF0158"/>
    <w:rsid w:val="00F01167"/>
    <w:rsid w:val="00F0395D"/>
    <w:rsid w:val="00F03CE0"/>
    <w:rsid w:val="00F0584A"/>
    <w:rsid w:val="00F16183"/>
    <w:rsid w:val="00F16812"/>
    <w:rsid w:val="00F20953"/>
    <w:rsid w:val="00F21FD4"/>
    <w:rsid w:val="00F24422"/>
    <w:rsid w:val="00F5257D"/>
    <w:rsid w:val="00F53024"/>
    <w:rsid w:val="00F624D9"/>
    <w:rsid w:val="00F75732"/>
    <w:rsid w:val="00F82C72"/>
    <w:rsid w:val="00FB1457"/>
    <w:rsid w:val="00FB51E9"/>
    <w:rsid w:val="00FC3989"/>
    <w:rsid w:val="00FC6267"/>
    <w:rsid w:val="00FC707D"/>
    <w:rsid w:val="00FD189E"/>
    <w:rsid w:val="00FD4062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7A07"/>
  <w15:chartTrackingRefBased/>
  <w15:docId w15:val="{5A6884D1-7F57-40B6-AAEE-4594E44E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75"/>
    <w:pPr>
      <w:spacing w:after="120" w:line="276" w:lineRule="auto"/>
    </w:pPr>
    <w:rPr>
      <w:rFonts w:ascii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439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D1013"/>
    <w:pPr>
      <w:widowControl w:val="0"/>
      <w:spacing w:after="0" w:line="240" w:lineRule="auto"/>
      <w:ind w:left="112"/>
    </w:pPr>
    <w:rPr>
      <w:rFonts w:ascii="Trebuchet MS" w:eastAsia="Trebuchet MS" w:hAnsi="Trebuchet MS"/>
      <w:sz w:val="18"/>
      <w:szCs w:val="18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1013"/>
    <w:rPr>
      <w:rFonts w:ascii="Trebuchet MS" w:eastAsia="Trebuchet MS" w:hAnsi="Trebuchet MS" w:cs="Times New Roman"/>
      <w:kern w:val="0"/>
      <w:sz w:val="18"/>
      <w:szCs w:val="18"/>
      <w:lang w:val="en-US" w:eastAsia="x-none"/>
      <w14:ligatures w14:val="none"/>
    </w:rPr>
  </w:style>
  <w:style w:type="character" w:styleId="Hipercze">
    <w:name w:val="Hyperlink"/>
    <w:uiPriority w:val="99"/>
    <w:unhideWhenUsed/>
    <w:rsid w:val="009D1013"/>
    <w:rPr>
      <w:color w:val="0000FF"/>
      <w:u w:val="single"/>
    </w:rPr>
  </w:style>
  <w:style w:type="character" w:customStyle="1" w:styleId="contentpasted0">
    <w:name w:val="contentpasted0"/>
    <w:basedOn w:val="Domylnaczcionkaakapitu"/>
    <w:rsid w:val="00663607"/>
  </w:style>
  <w:style w:type="character" w:styleId="Odwoaniedokomentarza">
    <w:name w:val="annotation reference"/>
    <w:basedOn w:val="Domylnaczcionkaakapitu"/>
    <w:uiPriority w:val="99"/>
    <w:semiHidden/>
    <w:unhideWhenUsed/>
    <w:rsid w:val="00F2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FD4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FD4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7C"/>
    <w:rPr>
      <w:rFonts w:ascii="Segoe UI" w:hAnsi="Segoe UI" w:cs="Segoe UI"/>
      <w:kern w:val="0"/>
      <w:sz w:val="18"/>
      <w:szCs w:val="18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52471"/>
    <w:rPr>
      <w:color w:val="808080"/>
    </w:rPr>
  </w:style>
  <w:style w:type="paragraph" w:styleId="Poprawka">
    <w:name w:val="Revision"/>
    <w:hidden/>
    <w:uiPriority w:val="99"/>
    <w:semiHidden/>
    <w:rsid w:val="00264CB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8045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rowerowymaj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0ebc5-013d-4f28-bd48-af9a611d69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AED3EECE3F74EAC9AA13344771AA3" ma:contentTypeVersion="15" ma:contentTypeDescription="Utwórz nowy dokument." ma:contentTypeScope="" ma:versionID="dcf1d2838789b0c58b05924127c03b8b">
  <xsd:schema xmlns:xsd="http://www.w3.org/2001/XMLSchema" xmlns:xs="http://www.w3.org/2001/XMLSchema" xmlns:p="http://schemas.microsoft.com/office/2006/metadata/properties" xmlns:ns3="9430ebc5-013d-4f28-bd48-af9a611d695c" xmlns:ns4="24ed3d78-7574-4747-a785-48165855b38e" targetNamespace="http://schemas.microsoft.com/office/2006/metadata/properties" ma:root="true" ma:fieldsID="c513ec7cf7b77e9483d16d177d345417" ns3:_="" ns4:_="">
    <xsd:import namespace="9430ebc5-013d-4f28-bd48-af9a611d695c"/>
    <xsd:import namespace="24ed3d78-7574-4747-a785-48165855b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0ebc5-013d-4f28-bd48-af9a611d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d3d78-7574-4747-a785-48165855b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AD3E-D623-40C7-AAA3-605637E3A21B}">
  <ds:schemaRefs>
    <ds:schemaRef ds:uri="http://purl.org/dc/dcmitype/"/>
    <ds:schemaRef ds:uri="http://schemas.microsoft.com/office/2006/documentManagement/types"/>
    <ds:schemaRef ds:uri="24ed3d78-7574-4747-a785-48165855b38e"/>
    <ds:schemaRef ds:uri="http://schemas.microsoft.com/office/2006/metadata/properties"/>
    <ds:schemaRef ds:uri="http://purl.org/dc/elements/1.1/"/>
    <ds:schemaRef ds:uri="http://www.w3.org/XML/1998/namespace"/>
    <ds:schemaRef ds:uri="9430ebc5-013d-4f28-bd48-af9a611d695c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589834-8EAE-4538-BE60-4A1BFFCB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0ebc5-013d-4f28-bd48-af9a611d695c"/>
    <ds:schemaRef ds:uri="24ed3d78-7574-4747-a785-48165855b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C5CB9-83B6-4824-8374-A71571595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207B2-1363-451E-9D66-A0268E5C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4169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Gołowienko</dc:creator>
  <cp:keywords/>
  <dc:description/>
  <cp:lastModifiedBy>Szczypień Monika</cp:lastModifiedBy>
  <cp:revision>9</cp:revision>
  <cp:lastPrinted>2023-12-06T12:34:00Z</cp:lastPrinted>
  <dcterms:created xsi:type="dcterms:W3CDTF">2024-02-14T08:56:00Z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0x010100EE4AED3EECE3F74EAC9AA13344771AA3</vt:lpwstr>
  </property>
</Properties>
</file>